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7DFD8" w14:textId="77777777" w:rsidR="008A4D55" w:rsidRPr="002B46B1" w:rsidRDefault="00502D93" w:rsidP="008A4D55">
      <w:pPr>
        <w:rPr>
          <w:b/>
          <w:szCs w:val="20"/>
          <w:lang w:val="nl-NL"/>
        </w:rPr>
      </w:pPr>
      <w:bookmarkStart w:id="0" w:name="_GoBack"/>
      <w:bookmarkEnd w:id="0"/>
      <w:r w:rsidRPr="002B46B1">
        <w:rPr>
          <w:b/>
          <w:szCs w:val="20"/>
          <w:lang w:val="nl-NL"/>
        </w:rPr>
        <w:t xml:space="preserve">Module </w:t>
      </w:r>
      <w:r w:rsidR="00AD1509" w:rsidRPr="002B46B1">
        <w:rPr>
          <w:b/>
          <w:szCs w:val="20"/>
          <w:lang w:val="nl-NL"/>
        </w:rPr>
        <w:t>3</w:t>
      </w:r>
      <w:r w:rsidRPr="002B46B1">
        <w:rPr>
          <w:b/>
          <w:szCs w:val="20"/>
          <w:lang w:val="nl-NL"/>
        </w:rPr>
        <w:t xml:space="preserve">. </w:t>
      </w:r>
      <w:r w:rsidR="00AD1509" w:rsidRPr="002B46B1">
        <w:rPr>
          <w:b/>
          <w:szCs w:val="20"/>
          <w:lang w:val="nl-NL"/>
        </w:rPr>
        <w:t>Evalueren en Beoordelen</w:t>
      </w:r>
    </w:p>
    <w:p w14:paraId="6AF3492B" w14:textId="564257AB" w:rsidR="00392DF1" w:rsidRPr="002B46B1" w:rsidRDefault="00392DF1" w:rsidP="00392DF1">
      <w:pPr>
        <w:rPr>
          <w:szCs w:val="20"/>
          <w:lang w:val="nl-NL"/>
        </w:rPr>
      </w:pPr>
      <w:r w:rsidRPr="002B46B1">
        <w:rPr>
          <w:szCs w:val="20"/>
          <w:lang w:val="nl-NL"/>
        </w:rPr>
        <w:t>Materialen:</w:t>
      </w:r>
      <w:r w:rsidR="00B31E20" w:rsidRPr="002B46B1">
        <w:rPr>
          <w:szCs w:val="20"/>
          <w:lang w:val="nl-NL"/>
        </w:rPr>
        <w:t xml:space="preserve"> </w:t>
      </w:r>
      <w:r w:rsidR="00920147">
        <w:rPr>
          <w:szCs w:val="20"/>
          <w:lang w:val="nl-NL"/>
        </w:rPr>
        <w:t>laptop, beamer, powerpoint</w:t>
      </w:r>
      <w:r w:rsidR="009A1571">
        <w:rPr>
          <w:szCs w:val="20"/>
          <w:lang w:val="nl-NL"/>
        </w:rPr>
        <w:t>-</w:t>
      </w:r>
      <w:r w:rsidR="00920147">
        <w:rPr>
          <w:szCs w:val="20"/>
          <w:lang w:val="nl-NL"/>
        </w:rPr>
        <w:t>presentatie</w:t>
      </w:r>
      <w:r w:rsidR="00083283">
        <w:rPr>
          <w:szCs w:val="20"/>
          <w:lang w:val="nl-NL"/>
        </w:rPr>
        <w:t xml:space="preserve"> (op stick)</w:t>
      </w:r>
      <w:r w:rsidR="00920147">
        <w:rPr>
          <w:szCs w:val="20"/>
          <w:lang w:val="nl-NL"/>
        </w:rPr>
        <w:t xml:space="preserve">, pen en papier voor cursisten, </w:t>
      </w:r>
      <w:r w:rsidR="005A0387">
        <w:rPr>
          <w:szCs w:val="20"/>
          <w:lang w:val="nl-NL"/>
        </w:rPr>
        <w:t xml:space="preserve">blok memoblaadjes, </w:t>
      </w:r>
      <w:r w:rsidR="00920147">
        <w:rPr>
          <w:szCs w:val="20"/>
          <w:lang w:val="nl-NL"/>
        </w:rPr>
        <w:t>evaluatieformulieren (geprint).</w:t>
      </w:r>
    </w:p>
    <w:p w14:paraId="124ADF73" w14:textId="77777777" w:rsidR="00567926" w:rsidRPr="002B46B1" w:rsidRDefault="00567926" w:rsidP="00392DF1">
      <w:pPr>
        <w:rPr>
          <w:szCs w:val="20"/>
          <w:lang w:val="nl-NL"/>
        </w:rPr>
      </w:pPr>
      <w:r w:rsidRPr="002B46B1">
        <w:rPr>
          <w:szCs w:val="20"/>
          <w:lang w:val="nl-NL"/>
        </w:rPr>
        <w:t>Duur:</w:t>
      </w:r>
      <w:r w:rsidRPr="002B46B1">
        <w:rPr>
          <w:szCs w:val="20"/>
          <w:lang w:val="nl-NL"/>
        </w:rPr>
        <w:tab/>
      </w:r>
      <w:r w:rsidRPr="002B46B1">
        <w:rPr>
          <w:szCs w:val="20"/>
          <w:lang w:val="nl-NL"/>
        </w:rPr>
        <w:tab/>
        <w:t>4 uur, excl. pauze(s)</w:t>
      </w:r>
    </w:p>
    <w:p w14:paraId="5D6AF6BF" w14:textId="77777777" w:rsidR="00567926" w:rsidRPr="002B46B1" w:rsidRDefault="00567926" w:rsidP="00392DF1">
      <w:pPr>
        <w:rPr>
          <w:szCs w:val="20"/>
          <w:lang w:val="nl-NL"/>
        </w:rPr>
      </w:pPr>
      <w:r w:rsidRPr="002B46B1">
        <w:rPr>
          <w:szCs w:val="20"/>
          <w:lang w:val="nl-NL"/>
        </w:rPr>
        <w:t>Groepsgrootte:</w:t>
      </w:r>
      <w:r w:rsidRPr="002B46B1">
        <w:rPr>
          <w:szCs w:val="20"/>
          <w:lang w:val="nl-NL"/>
        </w:rPr>
        <w:tab/>
        <w:t>min8, max 16 cursisten</w:t>
      </w:r>
    </w:p>
    <w:p w14:paraId="6B88F186" w14:textId="77777777" w:rsidR="00567926" w:rsidRPr="002B46B1" w:rsidRDefault="00567926" w:rsidP="00392DF1">
      <w:pPr>
        <w:rPr>
          <w:szCs w:val="20"/>
          <w:lang w:val="nl-NL"/>
        </w:rPr>
      </w:pPr>
      <w:r w:rsidRPr="002B46B1">
        <w:rPr>
          <w:szCs w:val="20"/>
          <w:lang w:val="nl-NL"/>
        </w:rPr>
        <w:t>Docenten:</w:t>
      </w:r>
      <w:r w:rsidRPr="002B46B1">
        <w:rPr>
          <w:szCs w:val="20"/>
          <w:lang w:val="nl-NL"/>
        </w:rPr>
        <w:tab/>
        <w:t>1 (tot 12 cursisten), 2 (13-16 cursisten)</w:t>
      </w:r>
    </w:p>
    <w:p w14:paraId="7FA69058" w14:textId="65BD316C" w:rsidR="00567926" w:rsidRDefault="00567926" w:rsidP="00392DF1">
      <w:pPr>
        <w:rPr>
          <w:szCs w:val="20"/>
          <w:lang w:val="nl-NL"/>
        </w:rPr>
      </w:pPr>
      <w:r w:rsidRPr="002B46B1">
        <w:rPr>
          <w:szCs w:val="20"/>
          <w:lang w:val="nl-NL"/>
        </w:rPr>
        <w:t>Hulpstudenten:</w:t>
      </w:r>
      <w:r w:rsidRPr="002B46B1">
        <w:rPr>
          <w:szCs w:val="20"/>
          <w:lang w:val="nl-NL"/>
        </w:rPr>
        <w:tab/>
        <w:t>2</w:t>
      </w:r>
    </w:p>
    <w:p w14:paraId="4D03D9EA" w14:textId="77777777" w:rsidR="00392DF1" w:rsidRPr="002B46B1" w:rsidRDefault="00E14228" w:rsidP="00392DF1">
      <w:pPr>
        <w:spacing w:after="0" w:line="240" w:lineRule="auto"/>
        <w:rPr>
          <w:szCs w:val="20"/>
          <w:u w:val="single"/>
          <w:lang w:val="fr-FR"/>
        </w:rPr>
      </w:pPr>
      <w:r w:rsidRPr="002B46B1">
        <w:rPr>
          <w:szCs w:val="20"/>
          <w:u w:val="single"/>
          <w:lang w:val="fr-FR"/>
        </w:rPr>
        <w:t>P</w:t>
      </w:r>
      <w:r w:rsidR="00392DF1" w:rsidRPr="002B46B1">
        <w:rPr>
          <w:szCs w:val="20"/>
          <w:u w:val="single"/>
          <w:lang w:val="fr-FR"/>
        </w:rPr>
        <w:t>rogramma</w:t>
      </w:r>
    </w:p>
    <w:p w14:paraId="27CBB80E" w14:textId="77777777" w:rsidR="00392DF1" w:rsidRPr="002B46B1" w:rsidRDefault="00392DF1" w:rsidP="00392DF1">
      <w:pPr>
        <w:spacing w:after="0" w:line="240" w:lineRule="auto"/>
        <w:rPr>
          <w:szCs w:val="20"/>
          <w:lang w:val="fr-FR"/>
        </w:rPr>
      </w:pPr>
    </w:p>
    <w:tbl>
      <w:tblPr>
        <w:tblStyle w:val="TableGrid"/>
        <w:tblW w:w="14015" w:type="dxa"/>
        <w:tblLayout w:type="fixed"/>
        <w:tblLook w:val="04A0" w:firstRow="1" w:lastRow="0" w:firstColumn="1" w:lastColumn="0" w:noHBand="0" w:noVBand="1"/>
      </w:tblPr>
      <w:tblGrid>
        <w:gridCol w:w="1259"/>
        <w:gridCol w:w="2299"/>
        <w:gridCol w:w="3449"/>
        <w:gridCol w:w="3306"/>
        <w:gridCol w:w="3702"/>
      </w:tblGrid>
      <w:tr w:rsidR="00392DF1" w:rsidRPr="002B46B1" w14:paraId="31E80460" w14:textId="77777777" w:rsidTr="00F54DE6">
        <w:trPr>
          <w:trHeight w:val="234"/>
        </w:trPr>
        <w:tc>
          <w:tcPr>
            <w:tcW w:w="1259" w:type="dxa"/>
            <w:shd w:val="clear" w:color="auto" w:fill="B8CCE4" w:themeFill="accent1" w:themeFillTint="66"/>
          </w:tcPr>
          <w:p w14:paraId="4D60C6F4" w14:textId="77777777" w:rsidR="00392DF1" w:rsidRPr="002B46B1" w:rsidRDefault="00392DF1" w:rsidP="00392DF1">
            <w:pPr>
              <w:rPr>
                <w:szCs w:val="20"/>
              </w:rPr>
            </w:pPr>
            <w:r w:rsidRPr="002B46B1">
              <w:rPr>
                <w:szCs w:val="20"/>
              </w:rPr>
              <w:t>Tijd</w:t>
            </w:r>
          </w:p>
        </w:tc>
        <w:tc>
          <w:tcPr>
            <w:tcW w:w="2299" w:type="dxa"/>
            <w:shd w:val="clear" w:color="auto" w:fill="B8CCE4" w:themeFill="accent1" w:themeFillTint="66"/>
          </w:tcPr>
          <w:p w14:paraId="14BD5EA0" w14:textId="77777777" w:rsidR="00392DF1" w:rsidRPr="002B46B1" w:rsidRDefault="00392DF1" w:rsidP="00392DF1">
            <w:pPr>
              <w:rPr>
                <w:szCs w:val="20"/>
              </w:rPr>
            </w:pPr>
            <w:r w:rsidRPr="002B46B1">
              <w:rPr>
                <w:szCs w:val="20"/>
              </w:rPr>
              <w:t>Onderdeel</w:t>
            </w:r>
          </w:p>
        </w:tc>
        <w:tc>
          <w:tcPr>
            <w:tcW w:w="3449" w:type="dxa"/>
            <w:shd w:val="clear" w:color="auto" w:fill="B8CCE4" w:themeFill="accent1" w:themeFillTint="66"/>
          </w:tcPr>
          <w:p w14:paraId="3FE3EDC0" w14:textId="77777777" w:rsidR="00392DF1" w:rsidRPr="002B46B1" w:rsidRDefault="00392DF1" w:rsidP="00392DF1">
            <w:pPr>
              <w:rPr>
                <w:szCs w:val="20"/>
              </w:rPr>
            </w:pPr>
            <w:r w:rsidRPr="002B46B1">
              <w:rPr>
                <w:szCs w:val="20"/>
              </w:rPr>
              <w:t>Inhoud</w:t>
            </w:r>
          </w:p>
        </w:tc>
        <w:tc>
          <w:tcPr>
            <w:tcW w:w="3306" w:type="dxa"/>
            <w:shd w:val="clear" w:color="auto" w:fill="B8CCE4" w:themeFill="accent1" w:themeFillTint="66"/>
          </w:tcPr>
          <w:p w14:paraId="2624BF7C" w14:textId="77777777" w:rsidR="00392DF1" w:rsidRPr="002B46B1" w:rsidRDefault="00392DF1" w:rsidP="00392DF1">
            <w:pPr>
              <w:rPr>
                <w:szCs w:val="20"/>
              </w:rPr>
            </w:pPr>
            <w:r w:rsidRPr="002B46B1">
              <w:rPr>
                <w:szCs w:val="20"/>
              </w:rPr>
              <w:t>Doel</w:t>
            </w:r>
          </w:p>
        </w:tc>
        <w:tc>
          <w:tcPr>
            <w:tcW w:w="3702" w:type="dxa"/>
            <w:shd w:val="clear" w:color="auto" w:fill="B8CCE4" w:themeFill="accent1" w:themeFillTint="66"/>
          </w:tcPr>
          <w:p w14:paraId="6AD2BEA1" w14:textId="77777777" w:rsidR="00392DF1" w:rsidRPr="002B46B1" w:rsidRDefault="00392DF1" w:rsidP="00392DF1">
            <w:pPr>
              <w:rPr>
                <w:szCs w:val="20"/>
              </w:rPr>
            </w:pPr>
            <w:r w:rsidRPr="002B46B1">
              <w:rPr>
                <w:szCs w:val="20"/>
              </w:rPr>
              <w:t>Docent</w:t>
            </w:r>
          </w:p>
        </w:tc>
      </w:tr>
      <w:tr w:rsidR="00392DF1" w:rsidRPr="00E13AD6" w14:paraId="2EC35C20" w14:textId="77777777" w:rsidTr="00F54DE6">
        <w:trPr>
          <w:trHeight w:val="922"/>
        </w:trPr>
        <w:tc>
          <w:tcPr>
            <w:tcW w:w="1259" w:type="dxa"/>
            <w:shd w:val="clear" w:color="auto" w:fill="B8CCE4" w:themeFill="accent1" w:themeFillTint="66"/>
          </w:tcPr>
          <w:p w14:paraId="2CFCA148" w14:textId="77777777" w:rsidR="00392DF1" w:rsidRPr="002B46B1" w:rsidRDefault="004709E2" w:rsidP="002222C7">
            <w:pPr>
              <w:rPr>
                <w:szCs w:val="20"/>
              </w:rPr>
            </w:pPr>
            <w:r w:rsidRPr="002B46B1">
              <w:rPr>
                <w:szCs w:val="20"/>
              </w:rPr>
              <w:t>0.00-0.15</w:t>
            </w:r>
            <w:r w:rsidR="00392DF1" w:rsidRPr="002B46B1">
              <w:rPr>
                <w:szCs w:val="20"/>
              </w:rPr>
              <w:t xml:space="preserve"> </w:t>
            </w:r>
          </w:p>
        </w:tc>
        <w:tc>
          <w:tcPr>
            <w:tcW w:w="2299" w:type="dxa"/>
            <w:shd w:val="clear" w:color="auto" w:fill="B8CCE4" w:themeFill="accent1" w:themeFillTint="66"/>
          </w:tcPr>
          <w:p w14:paraId="72C408CA" w14:textId="77777777" w:rsidR="00392DF1" w:rsidRPr="002B46B1" w:rsidRDefault="00392DF1" w:rsidP="00392DF1">
            <w:pPr>
              <w:rPr>
                <w:b/>
                <w:szCs w:val="20"/>
              </w:rPr>
            </w:pPr>
            <w:r w:rsidRPr="002B46B1">
              <w:rPr>
                <w:b/>
                <w:szCs w:val="20"/>
              </w:rPr>
              <w:t>Welkom/ Introductie</w:t>
            </w:r>
            <w:r w:rsidR="00567926" w:rsidRPr="002B46B1">
              <w:rPr>
                <w:b/>
                <w:szCs w:val="20"/>
              </w:rPr>
              <w:t xml:space="preserve"> module 3.</w:t>
            </w:r>
          </w:p>
          <w:p w14:paraId="65923214" w14:textId="77777777" w:rsidR="00392DF1" w:rsidRPr="002B46B1" w:rsidRDefault="00567926" w:rsidP="00392DF1">
            <w:pPr>
              <w:rPr>
                <w:szCs w:val="20"/>
              </w:rPr>
            </w:pPr>
            <w:r w:rsidRPr="002B46B1">
              <w:rPr>
                <w:szCs w:val="20"/>
              </w:rPr>
              <w:t xml:space="preserve">Docent  </w:t>
            </w:r>
          </w:p>
        </w:tc>
        <w:tc>
          <w:tcPr>
            <w:tcW w:w="3449" w:type="dxa"/>
            <w:shd w:val="clear" w:color="auto" w:fill="B8CCE4" w:themeFill="accent1" w:themeFillTint="66"/>
          </w:tcPr>
          <w:p w14:paraId="34981D7B" w14:textId="77777777" w:rsidR="00392DF1" w:rsidRPr="002B46B1" w:rsidRDefault="00CA48AA" w:rsidP="00392DF1">
            <w:pPr>
              <w:rPr>
                <w:szCs w:val="20"/>
              </w:rPr>
            </w:pPr>
            <w:r w:rsidRPr="002B46B1">
              <w:rPr>
                <w:szCs w:val="20"/>
              </w:rPr>
              <w:t>Bespreken programma module</w:t>
            </w:r>
          </w:p>
          <w:p w14:paraId="4AAFC6F5" w14:textId="77777777" w:rsidR="00CA48AA" w:rsidRPr="002B46B1" w:rsidRDefault="00CA48AA" w:rsidP="00392DF1">
            <w:pPr>
              <w:rPr>
                <w:szCs w:val="20"/>
              </w:rPr>
            </w:pPr>
            <w:r w:rsidRPr="002B46B1">
              <w:rPr>
                <w:szCs w:val="20"/>
              </w:rPr>
              <w:t>Bespreken voorbereidingsopdracht</w:t>
            </w:r>
          </w:p>
        </w:tc>
        <w:tc>
          <w:tcPr>
            <w:tcW w:w="3306" w:type="dxa"/>
            <w:shd w:val="clear" w:color="auto" w:fill="B8CCE4" w:themeFill="accent1" w:themeFillTint="66"/>
          </w:tcPr>
          <w:p w14:paraId="54708596" w14:textId="77777777" w:rsidR="00CA48AA" w:rsidRPr="002B46B1" w:rsidRDefault="00CA48AA" w:rsidP="00CA48AA">
            <w:pPr>
              <w:rPr>
                <w:szCs w:val="20"/>
              </w:rPr>
            </w:pPr>
            <w:r w:rsidRPr="002B46B1">
              <w:rPr>
                <w:szCs w:val="20"/>
              </w:rPr>
              <w:t>Cursisten kennen het programma van de module</w:t>
            </w:r>
          </w:p>
          <w:p w14:paraId="7BC1AA7F" w14:textId="77777777" w:rsidR="00392DF1" w:rsidRPr="002B46B1" w:rsidRDefault="00CA48AA" w:rsidP="00CA48AA">
            <w:pPr>
              <w:rPr>
                <w:szCs w:val="20"/>
              </w:rPr>
            </w:pPr>
            <w:r w:rsidRPr="002B46B1">
              <w:rPr>
                <w:szCs w:val="20"/>
              </w:rPr>
              <w:t>Cursisten</w:t>
            </w:r>
            <w:r w:rsidR="00B23F00" w:rsidRPr="002B46B1">
              <w:rPr>
                <w:szCs w:val="20"/>
              </w:rPr>
              <w:t xml:space="preserve"> herkennen toegevoegde waarde voorbereidende opdracht </w:t>
            </w:r>
          </w:p>
          <w:p w14:paraId="4FB6D6A0" w14:textId="77777777" w:rsidR="00B23F00" w:rsidRPr="002B46B1" w:rsidRDefault="00B23F00" w:rsidP="00CA48AA">
            <w:pPr>
              <w:rPr>
                <w:szCs w:val="20"/>
              </w:rPr>
            </w:pPr>
            <w:r w:rsidRPr="002B46B1">
              <w:rPr>
                <w:szCs w:val="20"/>
              </w:rPr>
              <w:t>Cursisten delen wat ze verwachten van de module.</w:t>
            </w:r>
          </w:p>
        </w:tc>
        <w:tc>
          <w:tcPr>
            <w:tcW w:w="3702" w:type="dxa"/>
            <w:shd w:val="clear" w:color="auto" w:fill="B8CCE4" w:themeFill="accent1" w:themeFillTint="66"/>
          </w:tcPr>
          <w:p w14:paraId="3454A825" w14:textId="77777777" w:rsidR="00392DF1" w:rsidRPr="002B46B1" w:rsidRDefault="00567926" w:rsidP="00567926">
            <w:pPr>
              <w:rPr>
                <w:szCs w:val="20"/>
              </w:rPr>
            </w:pPr>
            <w:r w:rsidRPr="002B46B1">
              <w:rPr>
                <w:szCs w:val="20"/>
              </w:rPr>
              <w:t>Zie presentatie (pp) module 3 (Evalueren en Beoordelen)</w:t>
            </w:r>
          </w:p>
        </w:tc>
      </w:tr>
      <w:tr w:rsidR="00392DF1" w:rsidRPr="00E13AD6" w14:paraId="2949A827" w14:textId="77777777" w:rsidTr="00F54DE6">
        <w:trPr>
          <w:trHeight w:val="2562"/>
        </w:trPr>
        <w:tc>
          <w:tcPr>
            <w:tcW w:w="1259" w:type="dxa"/>
            <w:shd w:val="clear" w:color="auto" w:fill="B8CCE4" w:themeFill="accent1" w:themeFillTint="66"/>
          </w:tcPr>
          <w:p w14:paraId="17B1F272" w14:textId="77777777" w:rsidR="00392DF1" w:rsidRPr="002B46B1" w:rsidRDefault="004709E2" w:rsidP="002222C7">
            <w:pPr>
              <w:rPr>
                <w:szCs w:val="20"/>
              </w:rPr>
            </w:pPr>
            <w:r w:rsidRPr="002B46B1">
              <w:rPr>
                <w:szCs w:val="20"/>
              </w:rPr>
              <w:t>0.15-0.30</w:t>
            </w:r>
          </w:p>
        </w:tc>
        <w:tc>
          <w:tcPr>
            <w:tcW w:w="2299" w:type="dxa"/>
            <w:shd w:val="clear" w:color="auto" w:fill="B8CCE4" w:themeFill="accent1" w:themeFillTint="66"/>
          </w:tcPr>
          <w:p w14:paraId="20AEC972" w14:textId="77777777" w:rsidR="00392DF1" w:rsidRPr="002B46B1" w:rsidRDefault="00CA48AA" w:rsidP="00392DF1">
            <w:pPr>
              <w:rPr>
                <w:b/>
                <w:szCs w:val="20"/>
              </w:rPr>
            </w:pPr>
            <w:r w:rsidRPr="002B46B1">
              <w:rPr>
                <w:b/>
                <w:szCs w:val="20"/>
              </w:rPr>
              <w:t>Een goed begin, het halve werk</w:t>
            </w:r>
          </w:p>
          <w:p w14:paraId="1CBEBE54" w14:textId="77777777" w:rsidR="00392DF1" w:rsidRDefault="00CA48AA" w:rsidP="00392DF1">
            <w:pPr>
              <w:rPr>
                <w:szCs w:val="20"/>
              </w:rPr>
            </w:pPr>
            <w:r w:rsidRPr="002B46B1">
              <w:rPr>
                <w:szCs w:val="20"/>
              </w:rPr>
              <w:t>Docent</w:t>
            </w:r>
          </w:p>
          <w:p w14:paraId="6C72DF92" w14:textId="637213B3" w:rsidR="00E13AD6" w:rsidRPr="002B46B1" w:rsidRDefault="00E13AD6" w:rsidP="00392DF1">
            <w:pPr>
              <w:rPr>
                <w:szCs w:val="20"/>
              </w:rPr>
            </w:pPr>
            <w:r>
              <w:rPr>
                <w:szCs w:val="20"/>
              </w:rPr>
              <w:t xml:space="preserve">Hulpstudent </w:t>
            </w:r>
          </w:p>
        </w:tc>
        <w:tc>
          <w:tcPr>
            <w:tcW w:w="3449" w:type="dxa"/>
            <w:shd w:val="clear" w:color="auto" w:fill="B8CCE4" w:themeFill="accent1" w:themeFillTint="66"/>
          </w:tcPr>
          <w:p w14:paraId="0DF7D6FC" w14:textId="77777777" w:rsidR="00392DF1" w:rsidRPr="002B46B1" w:rsidRDefault="00CA48AA" w:rsidP="00392DF1">
            <w:pPr>
              <w:rPr>
                <w:szCs w:val="20"/>
              </w:rPr>
            </w:pPr>
            <w:r w:rsidRPr="002B46B1">
              <w:rPr>
                <w:szCs w:val="20"/>
              </w:rPr>
              <w:t>Bespreken inhoud en organisatie introductiegesprek/begingesprek</w:t>
            </w:r>
          </w:p>
          <w:p w14:paraId="77FF273C" w14:textId="77777777" w:rsidR="00392DF1" w:rsidRPr="002B46B1" w:rsidRDefault="00392DF1" w:rsidP="00392DF1">
            <w:pPr>
              <w:rPr>
                <w:szCs w:val="20"/>
              </w:rPr>
            </w:pPr>
          </w:p>
        </w:tc>
        <w:tc>
          <w:tcPr>
            <w:tcW w:w="3306" w:type="dxa"/>
            <w:shd w:val="clear" w:color="auto" w:fill="B8CCE4" w:themeFill="accent1" w:themeFillTint="66"/>
          </w:tcPr>
          <w:p w14:paraId="129110A7" w14:textId="32749CE7" w:rsidR="00392DF1" w:rsidRPr="002B46B1" w:rsidRDefault="00CA48AA" w:rsidP="00392DF1">
            <w:pPr>
              <w:rPr>
                <w:szCs w:val="20"/>
              </w:rPr>
            </w:pPr>
            <w:r w:rsidRPr="002B46B1">
              <w:rPr>
                <w:szCs w:val="20"/>
              </w:rPr>
              <w:t xml:space="preserve">Cursisten </w:t>
            </w:r>
            <w:r w:rsidR="00E13AD6">
              <w:rPr>
                <w:szCs w:val="20"/>
              </w:rPr>
              <w:t>oefenen</w:t>
            </w:r>
            <w:r w:rsidR="00B23F00" w:rsidRPr="002B46B1">
              <w:rPr>
                <w:szCs w:val="20"/>
              </w:rPr>
              <w:t xml:space="preserve"> de verschillende onderdelen van een introductiegesprek</w:t>
            </w:r>
            <w:r w:rsidR="00E13AD6">
              <w:rPr>
                <w:szCs w:val="20"/>
              </w:rPr>
              <w:t xml:space="preserve"> met de hulpstudent.</w:t>
            </w:r>
          </w:p>
          <w:p w14:paraId="623880DA" w14:textId="77777777" w:rsidR="00D44006" w:rsidRPr="002B46B1" w:rsidRDefault="00B23F00" w:rsidP="00392DF1">
            <w:pPr>
              <w:rPr>
                <w:szCs w:val="20"/>
              </w:rPr>
            </w:pPr>
            <w:r w:rsidRPr="002B46B1">
              <w:rPr>
                <w:szCs w:val="20"/>
              </w:rPr>
              <w:t>Cursisten weten hoe ze een introductiegesprek het beste kunnen organiseren in hun eigen praktijksetting.</w:t>
            </w:r>
          </w:p>
          <w:p w14:paraId="2CB40F27" w14:textId="77777777" w:rsidR="00392DF1" w:rsidRPr="002B46B1" w:rsidRDefault="00392DF1" w:rsidP="00392DF1">
            <w:pPr>
              <w:rPr>
                <w:szCs w:val="20"/>
              </w:rPr>
            </w:pPr>
          </w:p>
        </w:tc>
        <w:tc>
          <w:tcPr>
            <w:tcW w:w="3702" w:type="dxa"/>
            <w:shd w:val="clear" w:color="auto" w:fill="B8CCE4" w:themeFill="accent1" w:themeFillTint="66"/>
          </w:tcPr>
          <w:p w14:paraId="59A7C873" w14:textId="4C658157" w:rsidR="00E13AD6" w:rsidRDefault="004709E2" w:rsidP="00E13AD6">
            <w:pPr>
              <w:rPr>
                <w:szCs w:val="20"/>
              </w:rPr>
            </w:pPr>
            <w:r w:rsidRPr="002B46B1">
              <w:rPr>
                <w:szCs w:val="20"/>
              </w:rPr>
              <w:t xml:space="preserve">Hulpstudenten </w:t>
            </w:r>
            <w:r w:rsidR="00E13AD6">
              <w:rPr>
                <w:szCs w:val="20"/>
              </w:rPr>
              <w:t>voorbeeld laten geven van fijn/minder fijn introductiegesprek</w:t>
            </w:r>
            <w:r w:rsidRPr="002B46B1">
              <w:rPr>
                <w:szCs w:val="20"/>
              </w:rPr>
              <w:t>.</w:t>
            </w:r>
          </w:p>
          <w:p w14:paraId="6D1FB9B3" w14:textId="77777777" w:rsidR="00DA72E3" w:rsidRDefault="00DA72E3" w:rsidP="00E13AD6">
            <w:pPr>
              <w:rPr>
                <w:szCs w:val="20"/>
              </w:rPr>
            </w:pPr>
          </w:p>
          <w:p w14:paraId="67C22600" w14:textId="58CB28A9" w:rsidR="00E13AD6" w:rsidRPr="002B46B1" w:rsidRDefault="00E13AD6" w:rsidP="00E13AD6">
            <w:pPr>
              <w:rPr>
                <w:szCs w:val="20"/>
              </w:rPr>
            </w:pPr>
            <w:r w:rsidRPr="002B46B1">
              <w:rPr>
                <w:szCs w:val="20"/>
              </w:rPr>
              <w:t xml:space="preserve">Samen </w:t>
            </w:r>
            <w:r>
              <w:rPr>
                <w:szCs w:val="20"/>
              </w:rPr>
              <w:t xml:space="preserve">(docent, student, cursisten) </w:t>
            </w:r>
            <w:r w:rsidRPr="002B46B1">
              <w:rPr>
                <w:szCs w:val="20"/>
              </w:rPr>
              <w:t>brainstormen over randvoorwaarden goed introductiegesprek (oa tijd, ruimte, privacy, initiatief bij student, doel gesprek helder)</w:t>
            </w:r>
            <w:r>
              <w:rPr>
                <w:szCs w:val="20"/>
              </w:rPr>
              <w:t>, bijv mbv brainstormmuur (geeltjes plakken en later groeperen)</w:t>
            </w:r>
          </w:p>
          <w:p w14:paraId="3B588153" w14:textId="77777777" w:rsidR="00DA72E3" w:rsidRDefault="00DA72E3" w:rsidP="00E13AD6">
            <w:pPr>
              <w:rPr>
                <w:szCs w:val="20"/>
              </w:rPr>
            </w:pPr>
          </w:p>
          <w:p w14:paraId="6CBCFD2D" w14:textId="1FCA9F93" w:rsidR="00392DF1" w:rsidRPr="002B46B1" w:rsidRDefault="00DA72E3" w:rsidP="00E13AD6">
            <w:pPr>
              <w:rPr>
                <w:szCs w:val="20"/>
              </w:rPr>
            </w:pPr>
            <w:r>
              <w:rPr>
                <w:szCs w:val="20"/>
              </w:rPr>
              <w:t>Cu</w:t>
            </w:r>
            <w:r w:rsidR="004709E2" w:rsidRPr="002B46B1">
              <w:rPr>
                <w:szCs w:val="20"/>
              </w:rPr>
              <w:t>rsisten onderdelen van optimaal gesprek laten benoemen. Docent: samenvatten</w:t>
            </w:r>
            <w:r w:rsidR="003E2BC4" w:rsidRPr="002B46B1">
              <w:rPr>
                <w:szCs w:val="20"/>
              </w:rPr>
              <w:t xml:space="preserve"> icm sheet.</w:t>
            </w:r>
          </w:p>
        </w:tc>
      </w:tr>
      <w:tr w:rsidR="00D44006" w:rsidRPr="00E13AD6" w14:paraId="750A572F" w14:textId="77777777" w:rsidTr="00F54DE6">
        <w:trPr>
          <w:trHeight w:val="2562"/>
        </w:trPr>
        <w:tc>
          <w:tcPr>
            <w:tcW w:w="1259" w:type="dxa"/>
            <w:shd w:val="clear" w:color="auto" w:fill="B8CCE4" w:themeFill="accent1" w:themeFillTint="66"/>
          </w:tcPr>
          <w:p w14:paraId="09C49CF0" w14:textId="77777777" w:rsidR="00D44006" w:rsidRPr="002B46B1" w:rsidRDefault="00DB007B" w:rsidP="002222C7">
            <w:pPr>
              <w:rPr>
                <w:szCs w:val="20"/>
              </w:rPr>
            </w:pPr>
            <w:r w:rsidRPr="002B46B1">
              <w:rPr>
                <w:szCs w:val="20"/>
              </w:rPr>
              <w:lastRenderedPageBreak/>
              <w:t>0.30-1.30</w:t>
            </w:r>
          </w:p>
        </w:tc>
        <w:tc>
          <w:tcPr>
            <w:tcW w:w="2299" w:type="dxa"/>
            <w:shd w:val="clear" w:color="auto" w:fill="B8CCE4" w:themeFill="accent1" w:themeFillTint="66"/>
          </w:tcPr>
          <w:p w14:paraId="08FB9D83" w14:textId="77777777" w:rsidR="00D44006" w:rsidRDefault="00D44006" w:rsidP="00392DF1">
            <w:pPr>
              <w:rPr>
                <w:b/>
                <w:szCs w:val="20"/>
              </w:rPr>
            </w:pPr>
            <w:r w:rsidRPr="002B46B1">
              <w:rPr>
                <w:b/>
                <w:szCs w:val="20"/>
              </w:rPr>
              <w:t>Begeleiding op maat</w:t>
            </w:r>
            <w:r w:rsidR="00DB007B" w:rsidRPr="002B46B1">
              <w:rPr>
                <w:b/>
                <w:szCs w:val="20"/>
              </w:rPr>
              <w:t>: ken jezelf</w:t>
            </w:r>
          </w:p>
          <w:p w14:paraId="3DC4320D" w14:textId="44F9C3EE" w:rsidR="00DA72E3" w:rsidRPr="00DA72E3" w:rsidRDefault="00DA72E3" w:rsidP="00392DF1">
            <w:pPr>
              <w:rPr>
                <w:szCs w:val="20"/>
              </w:rPr>
            </w:pPr>
            <w:r w:rsidRPr="00DA72E3">
              <w:rPr>
                <w:szCs w:val="20"/>
              </w:rPr>
              <w:t>Docent</w:t>
            </w:r>
          </w:p>
          <w:p w14:paraId="56C56293" w14:textId="283F6347" w:rsidR="00DA72E3" w:rsidRPr="002B46B1" w:rsidRDefault="00DA72E3" w:rsidP="00DA72E3">
            <w:pPr>
              <w:rPr>
                <w:b/>
                <w:szCs w:val="20"/>
              </w:rPr>
            </w:pPr>
            <w:r w:rsidRPr="00DA72E3">
              <w:rPr>
                <w:szCs w:val="20"/>
              </w:rPr>
              <w:t xml:space="preserve">Hulpstudenten </w:t>
            </w:r>
          </w:p>
        </w:tc>
        <w:tc>
          <w:tcPr>
            <w:tcW w:w="3449" w:type="dxa"/>
            <w:shd w:val="clear" w:color="auto" w:fill="B8CCE4" w:themeFill="accent1" w:themeFillTint="66"/>
          </w:tcPr>
          <w:p w14:paraId="6D6394DD" w14:textId="77777777" w:rsidR="00D44006" w:rsidRPr="002B46B1" w:rsidRDefault="00D44006" w:rsidP="00392DF1">
            <w:pPr>
              <w:rPr>
                <w:szCs w:val="20"/>
              </w:rPr>
            </w:pPr>
          </w:p>
        </w:tc>
        <w:tc>
          <w:tcPr>
            <w:tcW w:w="3306" w:type="dxa"/>
            <w:shd w:val="clear" w:color="auto" w:fill="B8CCE4" w:themeFill="accent1" w:themeFillTint="66"/>
          </w:tcPr>
          <w:p w14:paraId="165DB5D3" w14:textId="4BDACBAC" w:rsidR="00DA72E3" w:rsidRDefault="00DB007B" w:rsidP="00392DF1">
            <w:pPr>
              <w:rPr>
                <w:szCs w:val="20"/>
              </w:rPr>
            </w:pPr>
            <w:r w:rsidRPr="002B46B1">
              <w:rPr>
                <w:szCs w:val="20"/>
              </w:rPr>
              <w:t>De cursist kent de</w:t>
            </w:r>
            <w:r w:rsidR="00D44006" w:rsidRPr="002B46B1">
              <w:rPr>
                <w:szCs w:val="20"/>
              </w:rPr>
              <w:t xml:space="preserve"> </w:t>
            </w:r>
            <w:r w:rsidR="00DA72E3">
              <w:rPr>
                <w:szCs w:val="20"/>
              </w:rPr>
              <w:t>verschillende beoordelingseffecten.</w:t>
            </w:r>
          </w:p>
          <w:p w14:paraId="23C46924" w14:textId="162EBBCD" w:rsidR="00DA72E3" w:rsidRDefault="00DA72E3" w:rsidP="00392DF1">
            <w:pPr>
              <w:rPr>
                <w:szCs w:val="20"/>
              </w:rPr>
            </w:pPr>
          </w:p>
          <w:p w14:paraId="19E76597" w14:textId="0B1EAB84" w:rsidR="00DA72E3" w:rsidRDefault="00DA72E3" w:rsidP="00392DF1">
            <w:pPr>
              <w:rPr>
                <w:szCs w:val="20"/>
              </w:rPr>
            </w:pPr>
            <w:r>
              <w:rPr>
                <w:szCs w:val="20"/>
              </w:rPr>
              <w:t>De cursist herkent welk beoordelingseffect op hem/haar het meeste van toepassing is (valkuilen).</w:t>
            </w:r>
          </w:p>
          <w:p w14:paraId="58B737E9" w14:textId="07E8CFF9" w:rsidR="00DA72E3" w:rsidRDefault="00DA72E3" w:rsidP="00392DF1">
            <w:pPr>
              <w:rPr>
                <w:szCs w:val="20"/>
              </w:rPr>
            </w:pPr>
          </w:p>
          <w:p w14:paraId="15743929" w14:textId="32A6AD03" w:rsidR="00DB007B" w:rsidRDefault="00DB007B" w:rsidP="00392DF1">
            <w:pPr>
              <w:rPr>
                <w:szCs w:val="20"/>
              </w:rPr>
            </w:pPr>
            <w:r w:rsidRPr="002B46B1">
              <w:rPr>
                <w:szCs w:val="20"/>
              </w:rPr>
              <w:t xml:space="preserve">De cursist relateert haar </w:t>
            </w:r>
            <w:r w:rsidR="00DA72E3">
              <w:rPr>
                <w:szCs w:val="20"/>
              </w:rPr>
              <w:t>valkuilen</w:t>
            </w:r>
            <w:r w:rsidRPr="002B46B1">
              <w:rPr>
                <w:szCs w:val="20"/>
              </w:rPr>
              <w:t xml:space="preserve"> aan de begeleiding van studenten in relatie tot evalueren en beoordelen.</w:t>
            </w:r>
          </w:p>
          <w:p w14:paraId="1025B733" w14:textId="77777777" w:rsidR="00DA72E3" w:rsidRDefault="00DA72E3" w:rsidP="00DB007B">
            <w:pPr>
              <w:rPr>
                <w:szCs w:val="20"/>
              </w:rPr>
            </w:pPr>
          </w:p>
          <w:p w14:paraId="6BB7F767" w14:textId="1998DC52" w:rsidR="00DB007B" w:rsidRPr="002B46B1" w:rsidRDefault="00DB007B" w:rsidP="00DB007B">
            <w:pPr>
              <w:rPr>
                <w:szCs w:val="20"/>
              </w:rPr>
            </w:pPr>
            <w:r w:rsidRPr="002B46B1">
              <w:rPr>
                <w:szCs w:val="20"/>
              </w:rPr>
              <w:t>De cu</w:t>
            </w:r>
            <w:r w:rsidR="00DA72E3">
              <w:rPr>
                <w:szCs w:val="20"/>
              </w:rPr>
              <w:t>rsist</w:t>
            </w:r>
            <w:r w:rsidRPr="002B46B1">
              <w:rPr>
                <w:szCs w:val="20"/>
              </w:rPr>
              <w:t xml:space="preserve"> </w:t>
            </w:r>
            <w:r w:rsidR="00DA72E3">
              <w:rPr>
                <w:szCs w:val="20"/>
              </w:rPr>
              <w:t>weet</w:t>
            </w:r>
            <w:r w:rsidRPr="002B46B1">
              <w:rPr>
                <w:szCs w:val="20"/>
              </w:rPr>
              <w:t xml:space="preserve"> hoe ze </w:t>
            </w:r>
            <w:r w:rsidR="00DA72E3">
              <w:rPr>
                <w:szCs w:val="20"/>
              </w:rPr>
              <w:t>de beoordelingseffecten</w:t>
            </w:r>
            <w:r w:rsidRPr="002B46B1">
              <w:rPr>
                <w:szCs w:val="20"/>
              </w:rPr>
              <w:t xml:space="preserve"> kunnen minimaliseren.</w:t>
            </w:r>
          </w:p>
          <w:p w14:paraId="0B9B2621" w14:textId="77777777" w:rsidR="00D44006" w:rsidRPr="002B46B1" w:rsidRDefault="00D44006" w:rsidP="00392DF1">
            <w:pPr>
              <w:rPr>
                <w:szCs w:val="20"/>
              </w:rPr>
            </w:pPr>
          </w:p>
        </w:tc>
        <w:tc>
          <w:tcPr>
            <w:tcW w:w="3702" w:type="dxa"/>
            <w:shd w:val="clear" w:color="auto" w:fill="B8CCE4" w:themeFill="accent1" w:themeFillTint="66"/>
          </w:tcPr>
          <w:p w14:paraId="5A126F44" w14:textId="45BCF56A" w:rsidR="00515E57" w:rsidRDefault="00515E57" w:rsidP="00392DF1">
            <w:pPr>
              <w:rPr>
                <w:szCs w:val="20"/>
              </w:rPr>
            </w:pPr>
            <w:r w:rsidRPr="002B46B1">
              <w:rPr>
                <w:szCs w:val="20"/>
              </w:rPr>
              <w:t xml:space="preserve">Korte introductie </w:t>
            </w:r>
            <w:r w:rsidR="00DA72E3">
              <w:rPr>
                <w:szCs w:val="20"/>
              </w:rPr>
              <w:t>verschillende beoordelingseffecten</w:t>
            </w:r>
            <w:r w:rsidRPr="002B46B1">
              <w:rPr>
                <w:szCs w:val="20"/>
              </w:rPr>
              <w:t xml:space="preserve"> – 1 sheet (zie voorbereidingsopdracht/voorkennis)</w:t>
            </w:r>
          </w:p>
          <w:p w14:paraId="7D1FB58D" w14:textId="77777777" w:rsidR="00DA72E3" w:rsidRPr="002B46B1" w:rsidRDefault="00DA72E3" w:rsidP="00392DF1">
            <w:pPr>
              <w:rPr>
                <w:szCs w:val="20"/>
              </w:rPr>
            </w:pPr>
          </w:p>
          <w:p w14:paraId="10437526" w14:textId="0EA94727" w:rsidR="00515E57" w:rsidRDefault="00682052" w:rsidP="00392DF1">
            <w:pPr>
              <w:rPr>
                <w:szCs w:val="20"/>
              </w:rPr>
            </w:pPr>
            <w:r>
              <w:rPr>
                <w:szCs w:val="20"/>
              </w:rPr>
              <w:t>In groepjes van 2-3: delen van voorbereidingsopdracht (welke effecten herken je bij jezelf) en delen van STARRT. Gezamenlijk formuleren wat belangrijk lijkt: hoe creëer je bewustwording en minimaliseer je deze effecten?</w:t>
            </w:r>
          </w:p>
          <w:p w14:paraId="505CF549" w14:textId="77777777" w:rsidR="00DA72E3" w:rsidRDefault="00DA72E3" w:rsidP="00392DF1">
            <w:pPr>
              <w:rPr>
                <w:szCs w:val="20"/>
              </w:rPr>
            </w:pPr>
          </w:p>
          <w:p w14:paraId="0AF0649A" w14:textId="62D4DDA3" w:rsidR="00DA72E3" w:rsidRDefault="00DA72E3" w:rsidP="00392DF1">
            <w:pPr>
              <w:rPr>
                <w:szCs w:val="20"/>
              </w:rPr>
            </w:pPr>
            <w:r>
              <w:rPr>
                <w:szCs w:val="20"/>
              </w:rPr>
              <w:t>Hulpstudenten delen voorbeelden van ervaren beoordelingseffecten en geven vanuit eigen ervaring tips.</w:t>
            </w:r>
          </w:p>
          <w:p w14:paraId="1B47B033" w14:textId="77777777" w:rsidR="00DA72E3" w:rsidRPr="002B46B1" w:rsidRDefault="00DA72E3" w:rsidP="00392DF1">
            <w:pPr>
              <w:rPr>
                <w:szCs w:val="20"/>
              </w:rPr>
            </w:pPr>
          </w:p>
          <w:p w14:paraId="1AE568E2" w14:textId="77777777" w:rsidR="00DB007B" w:rsidRDefault="00DB007B" w:rsidP="00DA72E3">
            <w:pPr>
              <w:rPr>
                <w:szCs w:val="20"/>
              </w:rPr>
            </w:pPr>
            <w:r w:rsidRPr="002B46B1">
              <w:rPr>
                <w:szCs w:val="20"/>
              </w:rPr>
              <w:t xml:space="preserve">Betekenis geven aan verzamelde </w:t>
            </w:r>
            <w:r w:rsidR="00DA72E3">
              <w:rPr>
                <w:szCs w:val="20"/>
              </w:rPr>
              <w:t>effecten</w:t>
            </w:r>
            <w:r w:rsidRPr="002B46B1">
              <w:rPr>
                <w:szCs w:val="20"/>
              </w:rPr>
              <w:t xml:space="preserve"> in relatie tot begeleiding: evalueren en beoordelen.</w:t>
            </w:r>
          </w:p>
          <w:p w14:paraId="78241850" w14:textId="77777777" w:rsidR="00DA72E3" w:rsidRDefault="00DA72E3" w:rsidP="00DA72E3">
            <w:pPr>
              <w:rPr>
                <w:szCs w:val="20"/>
              </w:rPr>
            </w:pPr>
          </w:p>
          <w:p w14:paraId="0921E993" w14:textId="32229404" w:rsidR="00DA72E3" w:rsidRPr="002B46B1" w:rsidRDefault="00DA72E3" w:rsidP="00DA72E3">
            <w:pPr>
              <w:rPr>
                <w:szCs w:val="20"/>
              </w:rPr>
            </w:pPr>
          </w:p>
        </w:tc>
      </w:tr>
      <w:tr w:rsidR="00DB007B" w:rsidRPr="00E13AD6" w14:paraId="694ADFB0" w14:textId="77777777" w:rsidTr="00F54DE6">
        <w:trPr>
          <w:trHeight w:val="2562"/>
        </w:trPr>
        <w:tc>
          <w:tcPr>
            <w:tcW w:w="1259" w:type="dxa"/>
            <w:shd w:val="clear" w:color="auto" w:fill="B8CCE4" w:themeFill="accent1" w:themeFillTint="66"/>
          </w:tcPr>
          <w:p w14:paraId="28BF9B6A" w14:textId="77777777" w:rsidR="00DB007B" w:rsidRPr="002B46B1" w:rsidRDefault="00DB007B" w:rsidP="00DB007B">
            <w:pPr>
              <w:rPr>
                <w:szCs w:val="20"/>
              </w:rPr>
            </w:pPr>
            <w:r w:rsidRPr="002B46B1">
              <w:rPr>
                <w:szCs w:val="20"/>
              </w:rPr>
              <w:t>1.30-2.15</w:t>
            </w:r>
          </w:p>
        </w:tc>
        <w:tc>
          <w:tcPr>
            <w:tcW w:w="2299" w:type="dxa"/>
            <w:shd w:val="clear" w:color="auto" w:fill="B8CCE4" w:themeFill="accent1" w:themeFillTint="66"/>
          </w:tcPr>
          <w:p w14:paraId="59B9F65E" w14:textId="77777777" w:rsidR="00DB007B" w:rsidRPr="002B46B1" w:rsidRDefault="00DB007B" w:rsidP="00DB007B">
            <w:pPr>
              <w:rPr>
                <w:b/>
                <w:szCs w:val="20"/>
              </w:rPr>
            </w:pPr>
            <w:r w:rsidRPr="002B46B1">
              <w:rPr>
                <w:b/>
                <w:szCs w:val="20"/>
              </w:rPr>
              <w:t>Optimaal evalueren</w:t>
            </w:r>
          </w:p>
          <w:p w14:paraId="4E2D4B37" w14:textId="77777777" w:rsidR="00DB007B" w:rsidRPr="002B46B1" w:rsidRDefault="00DB007B" w:rsidP="00DB007B">
            <w:pPr>
              <w:rPr>
                <w:szCs w:val="20"/>
              </w:rPr>
            </w:pPr>
            <w:r w:rsidRPr="002B46B1">
              <w:rPr>
                <w:szCs w:val="20"/>
              </w:rPr>
              <w:t>Docent</w:t>
            </w:r>
          </w:p>
          <w:p w14:paraId="3AAB595E" w14:textId="77777777" w:rsidR="00DB007B" w:rsidRPr="002B46B1" w:rsidRDefault="00DB007B" w:rsidP="00DB007B">
            <w:pPr>
              <w:rPr>
                <w:szCs w:val="20"/>
              </w:rPr>
            </w:pPr>
            <w:r w:rsidRPr="002B46B1">
              <w:rPr>
                <w:szCs w:val="20"/>
              </w:rPr>
              <w:t>Oefenstudenten</w:t>
            </w:r>
          </w:p>
        </w:tc>
        <w:tc>
          <w:tcPr>
            <w:tcW w:w="3449" w:type="dxa"/>
            <w:shd w:val="clear" w:color="auto" w:fill="B8CCE4" w:themeFill="accent1" w:themeFillTint="66"/>
          </w:tcPr>
          <w:p w14:paraId="5A904390" w14:textId="77777777" w:rsidR="00DB007B" w:rsidRPr="002B46B1" w:rsidRDefault="00DB007B" w:rsidP="00DB007B">
            <w:pPr>
              <w:rPr>
                <w:szCs w:val="20"/>
              </w:rPr>
            </w:pPr>
            <w:r w:rsidRPr="002B46B1">
              <w:rPr>
                <w:szCs w:val="20"/>
              </w:rPr>
              <w:t>Panelgesprek met de oefenstudenten: delen van ervaringen mbt evalueren. Wat vinden studenten fijn? Wat gaat minder goed?</w:t>
            </w:r>
          </w:p>
          <w:p w14:paraId="6B7CD209" w14:textId="77777777" w:rsidR="00DB007B" w:rsidRPr="002B46B1" w:rsidRDefault="00DB007B" w:rsidP="00DB007B">
            <w:pPr>
              <w:rPr>
                <w:szCs w:val="20"/>
              </w:rPr>
            </w:pPr>
            <w:r w:rsidRPr="002B46B1">
              <w:rPr>
                <w:szCs w:val="20"/>
              </w:rPr>
              <w:t>Simuleren van een evaluatiegesprek met oefenstudenten.</w:t>
            </w:r>
          </w:p>
          <w:p w14:paraId="2E92A499" w14:textId="77777777" w:rsidR="00DB007B" w:rsidRPr="002B46B1" w:rsidRDefault="00DB007B" w:rsidP="00DB007B">
            <w:pPr>
              <w:rPr>
                <w:szCs w:val="20"/>
              </w:rPr>
            </w:pPr>
            <w:r w:rsidRPr="002B46B1">
              <w:rPr>
                <w:szCs w:val="20"/>
              </w:rPr>
              <w:t>Cursisten schrijven steekwoorden op en formuleren take home message.</w:t>
            </w:r>
          </w:p>
          <w:p w14:paraId="4AC148D7" w14:textId="77777777" w:rsidR="00DB007B" w:rsidRPr="002B46B1" w:rsidRDefault="00DB007B" w:rsidP="00DB007B">
            <w:pPr>
              <w:rPr>
                <w:szCs w:val="20"/>
              </w:rPr>
            </w:pPr>
          </w:p>
        </w:tc>
        <w:tc>
          <w:tcPr>
            <w:tcW w:w="3306" w:type="dxa"/>
            <w:shd w:val="clear" w:color="auto" w:fill="B8CCE4" w:themeFill="accent1" w:themeFillTint="66"/>
          </w:tcPr>
          <w:p w14:paraId="74142FFA" w14:textId="73953198" w:rsidR="00DB007B" w:rsidRDefault="00DB007B" w:rsidP="00DB007B">
            <w:pPr>
              <w:rPr>
                <w:szCs w:val="20"/>
              </w:rPr>
            </w:pPr>
            <w:r w:rsidRPr="002B46B1">
              <w:rPr>
                <w:szCs w:val="20"/>
              </w:rPr>
              <w:t>De cursist heeft inzicht in de verschillende onderdelen van een evaluatie.</w:t>
            </w:r>
          </w:p>
          <w:p w14:paraId="3D9C93BF" w14:textId="77777777" w:rsidR="00682052" w:rsidRPr="002B46B1" w:rsidRDefault="00682052" w:rsidP="00DB007B">
            <w:pPr>
              <w:rPr>
                <w:szCs w:val="20"/>
              </w:rPr>
            </w:pPr>
          </w:p>
          <w:p w14:paraId="45817BC9" w14:textId="3ADCE638" w:rsidR="00DB007B" w:rsidRDefault="00DB007B" w:rsidP="00DB007B">
            <w:pPr>
              <w:rPr>
                <w:szCs w:val="20"/>
              </w:rPr>
            </w:pPr>
            <w:r w:rsidRPr="002B46B1">
              <w:rPr>
                <w:szCs w:val="20"/>
              </w:rPr>
              <w:t>De cursist kent haar sterke- en leerpunten in relatie tot evalueren.</w:t>
            </w:r>
          </w:p>
          <w:p w14:paraId="4778D865" w14:textId="77777777" w:rsidR="00682052" w:rsidRPr="002B46B1" w:rsidRDefault="00682052" w:rsidP="00DB007B">
            <w:pPr>
              <w:rPr>
                <w:szCs w:val="20"/>
              </w:rPr>
            </w:pPr>
          </w:p>
          <w:p w14:paraId="1B51FCF5" w14:textId="77777777" w:rsidR="00DB007B" w:rsidRDefault="00DB007B" w:rsidP="00DB007B">
            <w:pPr>
              <w:rPr>
                <w:szCs w:val="20"/>
              </w:rPr>
            </w:pPr>
            <w:r w:rsidRPr="002B46B1">
              <w:rPr>
                <w:szCs w:val="20"/>
              </w:rPr>
              <w:t>De cursist heeft een evaluatiegesprek met een oefenstudent gevoerd/geobserveerd en kan daarop reflecteren.</w:t>
            </w:r>
          </w:p>
          <w:p w14:paraId="51E32238" w14:textId="77777777" w:rsidR="00682052" w:rsidRDefault="00682052" w:rsidP="00DB007B">
            <w:pPr>
              <w:rPr>
                <w:szCs w:val="20"/>
              </w:rPr>
            </w:pPr>
          </w:p>
          <w:p w14:paraId="1376B280" w14:textId="5F8DA935" w:rsidR="00682052" w:rsidRPr="002B46B1" w:rsidRDefault="00682052" w:rsidP="00DB007B">
            <w:pPr>
              <w:rPr>
                <w:szCs w:val="20"/>
              </w:rPr>
            </w:pPr>
            <w:r>
              <w:rPr>
                <w:szCs w:val="20"/>
              </w:rPr>
              <w:t>De cursist benoemt hoe zij de evaluatiegesprekken in haar werksetting gaat organiseren.</w:t>
            </w:r>
          </w:p>
        </w:tc>
        <w:tc>
          <w:tcPr>
            <w:tcW w:w="3702" w:type="dxa"/>
            <w:shd w:val="clear" w:color="auto" w:fill="B8CCE4" w:themeFill="accent1" w:themeFillTint="66"/>
          </w:tcPr>
          <w:p w14:paraId="4BAAA23B" w14:textId="0F1B4A35" w:rsidR="00DB007B" w:rsidRDefault="00DB007B" w:rsidP="00DB007B">
            <w:pPr>
              <w:rPr>
                <w:szCs w:val="20"/>
              </w:rPr>
            </w:pPr>
            <w:r w:rsidRPr="002B46B1">
              <w:rPr>
                <w:szCs w:val="20"/>
              </w:rPr>
              <w:t>Panelgesprek: twee groepen van cursisten maken met elk 1 student, gesprek voeren over eigen ervaringen met evaluatiegesprekken (goed/fout).</w:t>
            </w:r>
          </w:p>
          <w:p w14:paraId="24FA9F15" w14:textId="77777777" w:rsidR="00682052" w:rsidRPr="002B46B1" w:rsidRDefault="00682052" w:rsidP="00DB007B">
            <w:pPr>
              <w:rPr>
                <w:szCs w:val="20"/>
              </w:rPr>
            </w:pPr>
          </w:p>
          <w:p w14:paraId="186397E3" w14:textId="77777777" w:rsidR="00DB007B" w:rsidRDefault="00DB007B" w:rsidP="00DB007B">
            <w:pPr>
              <w:rPr>
                <w:szCs w:val="20"/>
              </w:rPr>
            </w:pPr>
            <w:r w:rsidRPr="002B46B1">
              <w:rPr>
                <w:szCs w:val="20"/>
              </w:rPr>
              <w:t>Groepsindeling maken, met 1 cursist die gesprek oefent, 2 die observeren en hulplijn zijn. evt zelf ook bijspringen als hulpstudent. Na afloop samenvatten, met oa onderdelen: evaluatiegesprek in beperkte tijd (GROW-methode</w:t>
            </w:r>
            <w:r w:rsidR="00682052">
              <w:rPr>
                <w:szCs w:val="20"/>
              </w:rPr>
              <w:t>/oplossingsgericht coachen</w:t>
            </w:r>
            <w:r w:rsidRPr="002B46B1">
              <w:rPr>
                <w:szCs w:val="20"/>
              </w:rPr>
              <w:t>), feedback,</w:t>
            </w:r>
            <w:r w:rsidR="00682052">
              <w:rPr>
                <w:szCs w:val="20"/>
              </w:rPr>
              <w:t xml:space="preserve"> feedforward, feedup, organisatie in de werksetting, etc.</w:t>
            </w:r>
          </w:p>
          <w:p w14:paraId="6C1E8114" w14:textId="00C091E4" w:rsidR="00682052" w:rsidRPr="00682052" w:rsidRDefault="00682052" w:rsidP="00DB007B">
            <w:pPr>
              <w:rPr>
                <w:i/>
                <w:szCs w:val="20"/>
              </w:rPr>
            </w:pPr>
            <w:r>
              <w:rPr>
                <w:szCs w:val="20"/>
              </w:rPr>
              <w:t xml:space="preserve">NB. </w:t>
            </w:r>
            <w:r>
              <w:rPr>
                <w:i/>
                <w:szCs w:val="20"/>
              </w:rPr>
              <w:t xml:space="preserve">Hier ligt een duidelijke link met module 2, waarin ook met de GROW-methode wordt gewerkt en de </w:t>
            </w:r>
            <w:r>
              <w:rPr>
                <w:i/>
                <w:szCs w:val="20"/>
              </w:rPr>
              <w:lastRenderedPageBreak/>
              <w:t>Pendleton regels voor feedback worden gedeeld.</w:t>
            </w:r>
          </w:p>
        </w:tc>
      </w:tr>
      <w:tr w:rsidR="00DB007B" w:rsidRPr="002B46B1" w14:paraId="357D7CD3" w14:textId="77777777" w:rsidTr="00655B85">
        <w:trPr>
          <w:trHeight w:val="841"/>
        </w:trPr>
        <w:tc>
          <w:tcPr>
            <w:tcW w:w="1259" w:type="dxa"/>
            <w:shd w:val="clear" w:color="auto" w:fill="B8CCE4" w:themeFill="accent1" w:themeFillTint="66"/>
          </w:tcPr>
          <w:p w14:paraId="787453DA" w14:textId="77777777" w:rsidR="00DB007B" w:rsidRPr="002B46B1" w:rsidRDefault="00DB007B" w:rsidP="00DB007B">
            <w:pPr>
              <w:rPr>
                <w:szCs w:val="20"/>
              </w:rPr>
            </w:pPr>
            <w:r w:rsidRPr="002B46B1">
              <w:rPr>
                <w:szCs w:val="20"/>
              </w:rPr>
              <w:lastRenderedPageBreak/>
              <w:t>2.15-2.30</w:t>
            </w:r>
          </w:p>
        </w:tc>
        <w:tc>
          <w:tcPr>
            <w:tcW w:w="2299" w:type="dxa"/>
            <w:shd w:val="clear" w:color="auto" w:fill="B8CCE4" w:themeFill="accent1" w:themeFillTint="66"/>
          </w:tcPr>
          <w:p w14:paraId="21C1C822" w14:textId="77777777" w:rsidR="00DB007B" w:rsidRPr="002B46B1" w:rsidRDefault="00DB007B" w:rsidP="00DB007B">
            <w:pPr>
              <w:rPr>
                <w:b/>
                <w:szCs w:val="20"/>
              </w:rPr>
            </w:pPr>
            <w:r w:rsidRPr="002B46B1">
              <w:rPr>
                <w:b/>
                <w:szCs w:val="20"/>
              </w:rPr>
              <w:t>PAUZE</w:t>
            </w:r>
          </w:p>
        </w:tc>
        <w:tc>
          <w:tcPr>
            <w:tcW w:w="3449" w:type="dxa"/>
            <w:shd w:val="clear" w:color="auto" w:fill="B8CCE4" w:themeFill="accent1" w:themeFillTint="66"/>
          </w:tcPr>
          <w:p w14:paraId="22279699" w14:textId="77777777" w:rsidR="00DB007B" w:rsidRPr="002B46B1" w:rsidRDefault="00DB007B" w:rsidP="00DB007B">
            <w:pPr>
              <w:rPr>
                <w:szCs w:val="20"/>
              </w:rPr>
            </w:pPr>
          </w:p>
        </w:tc>
        <w:tc>
          <w:tcPr>
            <w:tcW w:w="3306" w:type="dxa"/>
            <w:shd w:val="clear" w:color="auto" w:fill="B8CCE4" w:themeFill="accent1" w:themeFillTint="66"/>
          </w:tcPr>
          <w:p w14:paraId="63C921AE" w14:textId="77777777" w:rsidR="00DB007B" w:rsidRPr="002B46B1" w:rsidRDefault="00DB007B" w:rsidP="00DB007B">
            <w:pPr>
              <w:rPr>
                <w:szCs w:val="20"/>
              </w:rPr>
            </w:pPr>
          </w:p>
        </w:tc>
        <w:tc>
          <w:tcPr>
            <w:tcW w:w="3702" w:type="dxa"/>
            <w:shd w:val="clear" w:color="auto" w:fill="B8CCE4" w:themeFill="accent1" w:themeFillTint="66"/>
          </w:tcPr>
          <w:p w14:paraId="361DEF98" w14:textId="77777777" w:rsidR="00DB007B" w:rsidRPr="002B46B1" w:rsidRDefault="00DB007B" w:rsidP="00DB007B">
            <w:pPr>
              <w:rPr>
                <w:szCs w:val="20"/>
              </w:rPr>
            </w:pPr>
          </w:p>
        </w:tc>
      </w:tr>
      <w:tr w:rsidR="00DB007B" w:rsidRPr="00E13AD6" w14:paraId="4EA2FE2F" w14:textId="77777777" w:rsidTr="002222C7">
        <w:trPr>
          <w:trHeight w:val="841"/>
        </w:trPr>
        <w:tc>
          <w:tcPr>
            <w:tcW w:w="1259" w:type="dxa"/>
            <w:shd w:val="clear" w:color="auto" w:fill="B8CCE4" w:themeFill="accent1" w:themeFillTint="66"/>
          </w:tcPr>
          <w:p w14:paraId="2A2A85FE" w14:textId="77777777" w:rsidR="00DB007B" w:rsidRPr="002B46B1" w:rsidRDefault="00DB007B" w:rsidP="00DB007B">
            <w:pPr>
              <w:rPr>
                <w:szCs w:val="20"/>
              </w:rPr>
            </w:pPr>
            <w:r w:rsidRPr="002B46B1">
              <w:rPr>
                <w:szCs w:val="20"/>
              </w:rPr>
              <w:t>2.30-3.15</w:t>
            </w:r>
          </w:p>
        </w:tc>
        <w:tc>
          <w:tcPr>
            <w:tcW w:w="2299" w:type="dxa"/>
            <w:shd w:val="clear" w:color="auto" w:fill="B8CCE4" w:themeFill="accent1" w:themeFillTint="66"/>
          </w:tcPr>
          <w:p w14:paraId="3C6324DC" w14:textId="77777777" w:rsidR="00DB007B" w:rsidRPr="002B46B1" w:rsidRDefault="00DB007B" w:rsidP="00DB007B">
            <w:pPr>
              <w:rPr>
                <w:b/>
                <w:szCs w:val="20"/>
              </w:rPr>
            </w:pPr>
            <w:r w:rsidRPr="002B46B1">
              <w:rPr>
                <w:b/>
                <w:szCs w:val="20"/>
              </w:rPr>
              <w:t>Zinvol beoordelen</w:t>
            </w:r>
          </w:p>
          <w:p w14:paraId="4289DF9E" w14:textId="77777777" w:rsidR="00DB007B" w:rsidRPr="002B46B1" w:rsidRDefault="00DB007B" w:rsidP="00DB007B">
            <w:pPr>
              <w:rPr>
                <w:szCs w:val="20"/>
              </w:rPr>
            </w:pPr>
            <w:r w:rsidRPr="002B46B1">
              <w:rPr>
                <w:szCs w:val="20"/>
              </w:rPr>
              <w:t>Docent</w:t>
            </w:r>
          </w:p>
          <w:p w14:paraId="3E54861E" w14:textId="77777777" w:rsidR="00DB007B" w:rsidRPr="002B46B1" w:rsidRDefault="00DB007B" w:rsidP="00DB007B">
            <w:pPr>
              <w:rPr>
                <w:b/>
                <w:szCs w:val="20"/>
              </w:rPr>
            </w:pPr>
            <w:r w:rsidRPr="002B46B1">
              <w:rPr>
                <w:szCs w:val="20"/>
              </w:rPr>
              <w:t>Oefenstudenten</w:t>
            </w:r>
            <w:r w:rsidRPr="002B46B1">
              <w:rPr>
                <w:b/>
                <w:szCs w:val="20"/>
              </w:rPr>
              <w:t xml:space="preserve"> </w:t>
            </w:r>
          </w:p>
        </w:tc>
        <w:tc>
          <w:tcPr>
            <w:tcW w:w="3449" w:type="dxa"/>
            <w:shd w:val="clear" w:color="auto" w:fill="B8CCE4" w:themeFill="accent1" w:themeFillTint="66"/>
          </w:tcPr>
          <w:p w14:paraId="4BA9FEF2" w14:textId="77777777" w:rsidR="00DB007B" w:rsidRPr="002B46B1" w:rsidRDefault="00DB007B" w:rsidP="00DB007B">
            <w:pPr>
              <w:rPr>
                <w:szCs w:val="20"/>
              </w:rPr>
            </w:pPr>
            <w:r w:rsidRPr="002B46B1">
              <w:rPr>
                <w:szCs w:val="20"/>
              </w:rPr>
              <w:t>Panelgesprek met oefenstudenten: welke beoordeling is je bijgebleven en waarom?</w:t>
            </w:r>
          </w:p>
          <w:p w14:paraId="53A65FC8" w14:textId="77777777" w:rsidR="00DB007B" w:rsidRPr="002B46B1" w:rsidRDefault="00DB007B" w:rsidP="00DB007B">
            <w:pPr>
              <w:rPr>
                <w:szCs w:val="20"/>
              </w:rPr>
            </w:pPr>
            <w:r w:rsidRPr="002B46B1">
              <w:rPr>
                <w:szCs w:val="20"/>
              </w:rPr>
              <w:t>Simuleren van beoordelingsgesprek met oefenstudenten op basis van meegebrachte casuïstiek.</w:t>
            </w:r>
          </w:p>
          <w:p w14:paraId="30B55BA4" w14:textId="77777777" w:rsidR="00DB007B" w:rsidRPr="002B46B1" w:rsidRDefault="00DB007B" w:rsidP="00DB007B">
            <w:pPr>
              <w:rPr>
                <w:szCs w:val="20"/>
              </w:rPr>
            </w:pPr>
          </w:p>
        </w:tc>
        <w:tc>
          <w:tcPr>
            <w:tcW w:w="3306" w:type="dxa"/>
            <w:shd w:val="clear" w:color="auto" w:fill="B8CCE4" w:themeFill="accent1" w:themeFillTint="66"/>
          </w:tcPr>
          <w:p w14:paraId="38897034" w14:textId="6B57E1D1" w:rsidR="00DB007B" w:rsidRDefault="00DB007B" w:rsidP="00DB007B">
            <w:pPr>
              <w:rPr>
                <w:szCs w:val="20"/>
              </w:rPr>
            </w:pPr>
            <w:r w:rsidRPr="002B46B1">
              <w:rPr>
                <w:szCs w:val="20"/>
              </w:rPr>
              <w:t>De cursist heeft inzicht in de verschillende onderdelen van een beoordeling.</w:t>
            </w:r>
          </w:p>
          <w:p w14:paraId="257F0756" w14:textId="77777777" w:rsidR="00D35A45" w:rsidRPr="002B46B1" w:rsidRDefault="00D35A45" w:rsidP="00DB007B">
            <w:pPr>
              <w:rPr>
                <w:szCs w:val="20"/>
              </w:rPr>
            </w:pPr>
          </w:p>
          <w:p w14:paraId="0BA25BA0" w14:textId="15494430" w:rsidR="00DB007B" w:rsidRDefault="00DB007B" w:rsidP="00DB007B">
            <w:pPr>
              <w:rPr>
                <w:szCs w:val="20"/>
              </w:rPr>
            </w:pPr>
            <w:r w:rsidRPr="002B46B1">
              <w:rPr>
                <w:szCs w:val="20"/>
              </w:rPr>
              <w:t>De cursist kent haar sterke- en leerpunten in relatie tot beoordelen.</w:t>
            </w:r>
          </w:p>
          <w:p w14:paraId="36C9A607" w14:textId="77777777" w:rsidR="00D35A45" w:rsidRPr="002B46B1" w:rsidRDefault="00D35A45" w:rsidP="00DB007B">
            <w:pPr>
              <w:rPr>
                <w:szCs w:val="20"/>
              </w:rPr>
            </w:pPr>
          </w:p>
          <w:p w14:paraId="3ABAC178" w14:textId="77777777" w:rsidR="00DB007B" w:rsidRDefault="00DB007B" w:rsidP="00DB007B">
            <w:pPr>
              <w:rPr>
                <w:szCs w:val="20"/>
              </w:rPr>
            </w:pPr>
            <w:r w:rsidRPr="002B46B1">
              <w:rPr>
                <w:szCs w:val="20"/>
              </w:rPr>
              <w:t>De cursist heeft een beoordelingsgesprek met een oefenstudent gevoerd/geobserveerd en kan daarop reflecteren.</w:t>
            </w:r>
          </w:p>
          <w:p w14:paraId="01A38551" w14:textId="77777777" w:rsidR="00D35A45" w:rsidRDefault="00D35A45" w:rsidP="00DB007B">
            <w:pPr>
              <w:rPr>
                <w:szCs w:val="20"/>
              </w:rPr>
            </w:pPr>
          </w:p>
          <w:p w14:paraId="6EA1CFB4" w14:textId="08A6C88F" w:rsidR="00D35A45" w:rsidRPr="002B46B1" w:rsidRDefault="00D35A45" w:rsidP="00DB007B">
            <w:pPr>
              <w:rPr>
                <w:szCs w:val="20"/>
              </w:rPr>
            </w:pPr>
          </w:p>
        </w:tc>
        <w:tc>
          <w:tcPr>
            <w:tcW w:w="3702" w:type="dxa"/>
            <w:shd w:val="clear" w:color="auto" w:fill="B8CCE4" w:themeFill="accent1" w:themeFillTint="66"/>
          </w:tcPr>
          <w:p w14:paraId="50AA30A3" w14:textId="4414C246" w:rsidR="00DB007B" w:rsidRDefault="00DB007B" w:rsidP="00DB007B">
            <w:pPr>
              <w:rPr>
                <w:szCs w:val="20"/>
              </w:rPr>
            </w:pPr>
            <w:r w:rsidRPr="002B46B1">
              <w:rPr>
                <w:szCs w:val="20"/>
              </w:rPr>
              <w:t>Panelgesprek: twee groepen van cursisten maken met elk 1 student, gesprek voeren over eigen ervaringen met beoordelingsgesprekken (goed/fout).</w:t>
            </w:r>
          </w:p>
          <w:p w14:paraId="6B6DC055" w14:textId="77777777" w:rsidR="00D35A45" w:rsidRPr="002B46B1" w:rsidRDefault="00D35A45" w:rsidP="00DB007B">
            <w:pPr>
              <w:rPr>
                <w:szCs w:val="20"/>
              </w:rPr>
            </w:pPr>
          </w:p>
          <w:p w14:paraId="671AD475" w14:textId="77777777" w:rsidR="00DB007B" w:rsidRDefault="00DB007B" w:rsidP="00DB007B">
            <w:pPr>
              <w:rPr>
                <w:szCs w:val="20"/>
              </w:rPr>
            </w:pPr>
            <w:r w:rsidRPr="002B46B1">
              <w:rPr>
                <w:szCs w:val="20"/>
              </w:rPr>
              <w:t>Groepsindeling maken, met 1 cursist die gesprek oefent, 2 die observeren en hulplijn zijn. evt zelf ook bijspringen als hulpstudent. Na afloop samenvatten, met oa onderdelen ‘slecht nieuws brengen, contact met opleiding zoeken etc.</w:t>
            </w:r>
          </w:p>
          <w:p w14:paraId="2C18CDFC" w14:textId="79377DE4" w:rsidR="00D35A45" w:rsidRPr="002B46B1" w:rsidRDefault="00D35A45" w:rsidP="00DB007B">
            <w:pPr>
              <w:rPr>
                <w:szCs w:val="20"/>
              </w:rPr>
            </w:pPr>
            <w:r>
              <w:rPr>
                <w:szCs w:val="20"/>
              </w:rPr>
              <w:t xml:space="preserve"> </w:t>
            </w:r>
          </w:p>
        </w:tc>
      </w:tr>
      <w:tr w:rsidR="00DB007B" w:rsidRPr="00E13AD6" w14:paraId="2CE5BA68" w14:textId="77777777" w:rsidTr="002222C7">
        <w:trPr>
          <w:trHeight w:val="841"/>
        </w:trPr>
        <w:tc>
          <w:tcPr>
            <w:tcW w:w="1259" w:type="dxa"/>
            <w:shd w:val="clear" w:color="auto" w:fill="B8CCE4" w:themeFill="accent1" w:themeFillTint="66"/>
          </w:tcPr>
          <w:p w14:paraId="5DFE2F68" w14:textId="77777777" w:rsidR="00DB007B" w:rsidRPr="002B46B1" w:rsidRDefault="00DB007B" w:rsidP="00DB007B">
            <w:pPr>
              <w:rPr>
                <w:szCs w:val="20"/>
              </w:rPr>
            </w:pPr>
            <w:r w:rsidRPr="002B46B1">
              <w:rPr>
                <w:szCs w:val="20"/>
              </w:rPr>
              <w:t>3.15-3.40</w:t>
            </w:r>
          </w:p>
        </w:tc>
        <w:tc>
          <w:tcPr>
            <w:tcW w:w="2299" w:type="dxa"/>
            <w:shd w:val="clear" w:color="auto" w:fill="B8CCE4" w:themeFill="accent1" w:themeFillTint="66"/>
          </w:tcPr>
          <w:p w14:paraId="7B6D9CEB" w14:textId="77777777" w:rsidR="00DB007B" w:rsidRPr="002B46B1" w:rsidRDefault="00DB007B" w:rsidP="00DB007B">
            <w:pPr>
              <w:rPr>
                <w:b/>
                <w:szCs w:val="20"/>
              </w:rPr>
            </w:pPr>
            <w:r w:rsidRPr="002B46B1">
              <w:rPr>
                <w:b/>
                <w:szCs w:val="20"/>
              </w:rPr>
              <w:t>Evalueren of beoordelen? Het onderscheid</w:t>
            </w:r>
          </w:p>
          <w:p w14:paraId="3729D20B" w14:textId="77777777" w:rsidR="00DB007B" w:rsidRPr="002B46B1" w:rsidRDefault="00DB007B" w:rsidP="00DB007B">
            <w:pPr>
              <w:rPr>
                <w:szCs w:val="20"/>
              </w:rPr>
            </w:pPr>
            <w:r w:rsidRPr="002B46B1">
              <w:rPr>
                <w:szCs w:val="20"/>
              </w:rPr>
              <w:t>Docent</w:t>
            </w:r>
          </w:p>
          <w:p w14:paraId="5A6BAE69" w14:textId="77777777" w:rsidR="00DB007B" w:rsidRPr="002B46B1" w:rsidRDefault="00DB007B" w:rsidP="00DB007B">
            <w:pPr>
              <w:rPr>
                <w:b/>
                <w:szCs w:val="20"/>
              </w:rPr>
            </w:pPr>
            <w:r w:rsidRPr="002B46B1">
              <w:rPr>
                <w:szCs w:val="20"/>
              </w:rPr>
              <w:t>Oefenstudenten</w:t>
            </w:r>
          </w:p>
        </w:tc>
        <w:tc>
          <w:tcPr>
            <w:tcW w:w="3449" w:type="dxa"/>
            <w:shd w:val="clear" w:color="auto" w:fill="B8CCE4" w:themeFill="accent1" w:themeFillTint="66"/>
          </w:tcPr>
          <w:p w14:paraId="700ED7BF" w14:textId="77777777" w:rsidR="00DB007B" w:rsidRPr="002B46B1" w:rsidRDefault="00DB007B" w:rsidP="00DB007B">
            <w:pPr>
              <w:rPr>
                <w:szCs w:val="20"/>
              </w:rPr>
            </w:pPr>
          </w:p>
        </w:tc>
        <w:tc>
          <w:tcPr>
            <w:tcW w:w="3306" w:type="dxa"/>
            <w:shd w:val="clear" w:color="auto" w:fill="B8CCE4" w:themeFill="accent1" w:themeFillTint="66"/>
          </w:tcPr>
          <w:p w14:paraId="04779FEB" w14:textId="0168CED3" w:rsidR="00DB007B" w:rsidRDefault="00094BF9" w:rsidP="00DB007B">
            <w:pPr>
              <w:rPr>
                <w:szCs w:val="20"/>
              </w:rPr>
            </w:pPr>
            <w:r>
              <w:rPr>
                <w:szCs w:val="20"/>
              </w:rPr>
              <w:t>De cursist maakt</w:t>
            </w:r>
            <w:r w:rsidR="00DB007B" w:rsidRPr="002B46B1">
              <w:rPr>
                <w:szCs w:val="20"/>
              </w:rPr>
              <w:t xml:space="preserve"> onderscheid tussen evalueren en beoordelen.</w:t>
            </w:r>
          </w:p>
          <w:p w14:paraId="2CD322F6" w14:textId="77777777" w:rsidR="00D35A45" w:rsidRPr="002B46B1" w:rsidRDefault="00D35A45" w:rsidP="00DB007B">
            <w:pPr>
              <w:rPr>
                <w:szCs w:val="20"/>
              </w:rPr>
            </w:pPr>
          </w:p>
          <w:p w14:paraId="48E3ECD4" w14:textId="77777777" w:rsidR="00094BF9" w:rsidRDefault="00DB007B" w:rsidP="00DB007B">
            <w:pPr>
              <w:rPr>
                <w:szCs w:val="20"/>
              </w:rPr>
            </w:pPr>
            <w:r w:rsidRPr="002B46B1">
              <w:rPr>
                <w:szCs w:val="20"/>
              </w:rPr>
              <w:t>D</w:t>
            </w:r>
            <w:r w:rsidR="00094BF9">
              <w:rPr>
                <w:szCs w:val="20"/>
              </w:rPr>
              <w:t xml:space="preserve">e cursisten herkent </w:t>
            </w:r>
            <w:r w:rsidRPr="002B46B1">
              <w:rPr>
                <w:szCs w:val="20"/>
              </w:rPr>
              <w:t>in een gesimuleerd gesprek elementen van evaluatie en beoordeling.</w:t>
            </w:r>
          </w:p>
          <w:p w14:paraId="305A5A76" w14:textId="77777777" w:rsidR="00D35A45" w:rsidRDefault="00D35A45" w:rsidP="00DB007B">
            <w:pPr>
              <w:rPr>
                <w:szCs w:val="20"/>
              </w:rPr>
            </w:pPr>
          </w:p>
          <w:p w14:paraId="7C3EB2A4" w14:textId="4D94D9AC" w:rsidR="00D35A45" w:rsidRPr="002B46B1" w:rsidRDefault="00D35A45" w:rsidP="00DB007B">
            <w:pPr>
              <w:rPr>
                <w:szCs w:val="20"/>
              </w:rPr>
            </w:pPr>
            <w:r>
              <w:rPr>
                <w:szCs w:val="20"/>
              </w:rPr>
              <w:t xml:space="preserve">De cursist heeft een plan van aanpak mbt evalueren en beoordelen in haar eigen </w:t>
            </w:r>
            <w:r>
              <w:rPr>
                <w:szCs w:val="20"/>
              </w:rPr>
              <w:lastRenderedPageBreak/>
              <w:t>werksetting (inhoud en organisatie).</w:t>
            </w:r>
          </w:p>
        </w:tc>
        <w:tc>
          <w:tcPr>
            <w:tcW w:w="3702" w:type="dxa"/>
            <w:shd w:val="clear" w:color="auto" w:fill="B8CCE4" w:themeFill="accent1" w:themeFillTint="66"/>
          </w:tcPr>
          <w:p w14:paraId="630521B9" w14:textId="77777777" w:rsidR="00DB007B" w:rsidRDefault="00094BF9" w:rsidP="00094BF9">
            <w:pPr>
              <w:rPr>
                <w:szCs w:val="20"/>
              </w:rPr>
            </w:pPr>
            <w:r>
              <w:rPr>
                <w:szCs w:val="20"/>
              </w:rPr>
              <w:lastRenderedPageBreak/>
              <w:t>Docent doet gesprek voor met oefenstudent, groep observeert en maakt aantekeningen en stopt het gesprek als zij elementen van beoordelen observeren. Duidelijk maken in gesprek dat onderscheid tussen evalueren en beoordelen niet zo helder is.</w:t>
            </w:r>
          </w:p>
          <w:p w14:paraId="27B3FA81" w14:textId="77777777" w:rsidR="00D35A45" w:rsidRDefault="00D35A45" w:rsidP="00094BF9">
            <w:pPr>
              <w:rPr>
                <w:szCs w:val="20"/>
              </w:rPr>
            </w:pPr>
          </w:p>
          <w:p w14:paraId="0C58273B" w14:textId="46550D15" w:rsidR="00D35A45" w:rsidRPr="002B46B1" w:rsidRDefault="00D35A45" w:rsidP="00094BF9">
            <w:pPr>
              <w:rPr>
                <w:szCs w:val="20"/>
              </w:rPr>
            </w:pPr>
            <w:r>
              <w:rPr>
                <w:szCs w:val="20"/>
              </w:rPr>
              <w:lastRenderedPageBreak/>
              <w:t>Samen (docent, cursist, student): hoe organiseer je evaluatie- en beoordelingsgesprekken in de eigen werksetting?</w:t>
            </w:r>
          </w:p>
        </w:tc>
      </w:tr>
      <w:tr w:rsidR="00DB007B" w:rsidRPr="00E13AD6" w14:paraId="26C59FD5" w14:textId="77777777" w:rsidTr="002222C7">
        <w:trPr>
          <w:trHeight w:val="841"/>
        </w:trPr>
        <w:tc>
          <w:tcPr>
            <w:tcW w:w="1259" w:type="dxa"/>
            <w:shd w:val="clear" w:color="auto" w:fill="B8CCE4" w:themeFill="accent1" w:themeFillTint="66"/>
          </w:tcPr>
          <w:p w14:paraId="042CF590" w14:textId="77777777" w:rsidR="00DB007B" w:rsidRPr="002B46B1" w:rsidRDefault="00DB007B" w:rsidP="00DB007B">
            <w:pPr>
              <w:rPr>
                <w:szCs w:val="20"/>
              </w:rPr>
            </w:pPr>
            <w:r w:rsidRPr="002B46B1">
              <w:rPr>
                <w:szCs w:val="20"/>
              </w:rPr>
              <w:lastRenderedPageBreak/>
              <w:t>3.40-3.50</w:t>
            </w:r>
          </w:p>
        </w:tc>
        <w:tc>
          <w:tcPr>
            <w:tcW w:w="2299" w:type="dxa"/>
            <w:shd w:val="clear" w:color="auto" w:fill="B8CCE4" w:themeFill="accent1" w:themeFillTint="66"/>
          </w:tcPr>
          <w:p w14:paraId="4BD53741" w14:textId="77777777" w:rsidR="00DB007B" w:rsidRPr="002B46B1" w:rsidRDefault="00DB007B" w:rsidP="00DB007B">
            <w:pPr>
              <w:rPr>
                <w:b/>
                <w:szCs w:val="20"/>
              </w:rPr>
            </w:pPr>
            <w:r w:rsidRPr="002B46B1">
              <w:rPr>
                <w:b/>
                <w:szCs w:val="20"/>
              </w:rPr>
              <w:t>Evaluatie van de dag</w:t>
            </w:r>
          </w:p>
          <w:p w14:paraId="4DB59D51" w14:textId="77777777" w:rsidR="00DB007B" w:rsidRPr="002B46B1" w:rsidRDefault="00DB007B" w:rsidP="00DB007B">
            <w:pPr>
              <w:rPr>
                <w:b/>
                <w:szCs w:val="20"/>
              </w:rPr>
            </w:pPr>
          </w:p>
          <w:p w14:paraId="4B610B0F" w14:textId="77777777" w:rsidR="00DB007B" w:rsidRPr="002B46B1" w:rsidRDefault="00DB007B" w:rsidP="00DB007B">
            <w:pPr>
              <w:rPr>
                <w:b/>
                <w:szCs w:val="20"/>
              </w:rPr>
            </w:pPr>
          </w:p>
        </w:tc>
        <w:tc>
          <w:tcPr>
            <w:tcW w:w="3449" w:type="dxa"/>
            <w:shd w:val="clear" w:color="auto" w:fill="B8CCE4" w:themeFill="accent1" w:themeFillTint="66"/>
          </w:tcPr>
          <w:p w14:paraId="64F22819" w14:textId="77777777" w:rsidR="00DB007B" w:rsidRPr="002B46B1" w:rsidRDefault="00DB007B" w:rsidP="00DB007B">
            <w:pPr>
              <w:rPr>
                <w:szCs w:val="20"/>
              </w:rPr>
            </w:pPr>
            <w:r w:rsidRPr="002B46B1">
              <w:rPr>
                <w:szCs w:val="20"/>
              </w:rPr>
              <w:t>Evaluatieformulier volgens landelijke opzet.</w:t>
            </w:r>
          </w:p>
        </w:tc>
        <w:tc>
          <w:tcPr>
            <w:tcW w:w="3306" w:type="dxa"/>
            <w:shd w:val="clear" w:color="auto" w:fill="B8CCE4" w:themeFill="accent1" w:themeFillTint="66"/>
          </w:tcPr>
          <w:p w14:paraId="38F92545" w14:textId="77777777" w:rsidR="00DB007B" w:rsidRPr="002B46B1" w:rsidRDefault="00DB007B" w:rsidP="00DB007B">
            <w:pPr>
              <w:rPr>
                <w:szCs w:val="20"/>
              </w:rPr>
            </w:pPr>
          </w:p>
        </w:tc>
        <w:tc>
          <w:tcPr>
            <w:tcW w:w="3702" w:type="dxa"/>
            <w:shd w:val="clear" w:color="auto" w:fill="B8CCE4" w:themeFill="accent1" w:themeFillTint="66"/>
          </w:tcPr>
          <w:p w14:paraId="491787E8" w14:textId="77777777" w:rsidR="00DB007B" w:rsidRPr="002B46B1" w:rsidRDefault="00DB007B" w:rsidP="00DB007B">
            <w:pPr>
              <w:rPr>
                <w:szCs w:val="20"/>
              </w:rPr>
            </w:pPr>
            <w:r w:rsidRPr="002B46B1">
              <w:rPr>
                <w:szCs w:val="20"/>
              </w:rPr>
              <w:t>Docent: evaluatieformulieren uitdelen en weer innemen na invullen</w:t>
            </w:r>
          </w:p>
        </w:tc>
      </w:tr>
      <w:tr w:rsidR="00DB007B" w:rsidRPr="00E13AD6" w14:paraId="1D2A515E" w14:textId="77777777" w:rsidTr="002222C7">
        <w:trPr>
          <w:trHeight w:val="841"/>
        </w:trPr>
        <w:tc>
          <w:tcPr>
            <w:tcW w:w="1259" w:type="dxa"/>
            <w:shd w:val="clear" w:color="auto" w:fill="B8CCE4" w:themeFill="accent1" w:themeFillTint="66"/>
          </w:tcPr>
          <w:p w14:paraId="06916BF9" w14:textId="77777777" w:rsidR="00DB007B" w:rsidRPr="002B46B1" w:rsidRDefault="00DB007B" w:rsidP="00DB007B">
            <w:pPr>
              <w:rPr>
                <w:szCs w:val="20"/>
              </w:rPr>
            </w:pPr>
            <w:r w:rsidRPr="002B46B1">
              <w:rPr>
                <w:szCs w:val="20"/>
              </w:rPr>
              <w:t>3.50-4.00</w:t>
            </w:r>
          </w:p>
        </w:tc>
        <w:tc>
          <w:tcPr>
            <w:tcW w:w="2299" w:type="dxa"/>
            <w:shd w:val="clear" w:color="auto" w:fill="B8CCE4" w:themeFill="accent1" w:themeFillTint="66"/>
          </w:tcPr>
          <w:p w14:paraId="13E7EEC6" w14:textId="77777777" w:rsidR="00DB007B" w:rsidRPr="002B46B1" w:rsidRDefault="00DB007B" w:rsidP="00DB007B">
            <w:pPr>
              <w:rPr>
                <w:b/>
                <w:szCs w:val="20"/>
              </w:rPr>
            </w:pPr>
            <w:r w:rsidRPr="002B46B1">
              <w:rPr>
                <w:b/>
                <w:szCs w:val="20"/>
              </w:rPr>
              <w:t>Vooruitblik</w:t>
            </w:r>
          </w:p>
          <w:p w14:paraId="43BFE810" w14:textId="77777777" w:rsidR="00DB007B" w:rsidRPr="00094BF9" w:rsidRDefault="00094BF9" w:rsidP="00DB007B">
            <w:pPr>
              <w:rPr>
                <w:szCs w:val="20"/>
              </w:rPr>
            </w:pPr>
            <w:r>
              <w:rPr>
                <w:szCs w:val="20"/>
              </w:rPr>
              <w:t xml:space="preserve">Docent </w:t>
            </w:r>
          </w:p>
        </w:tc>
        <w:tc>
          <w:tcPr>
            <w:tcW w:w="3449" w:type="dxa"/>
            <w:shd w:val="clear" w:color="auto" w:fill="B8CCE4" w:themeFill="accent1" w:themeFillTint="66"/>
          </w:tcPr>
          <w:p w14:paraId="34368841" w14:textId="77777777" w:rsidR="00DB007B" w:rsidRPr="002B46B1" w:rsidRDefault="00DB007B" w:rsidP="00DB007B">
            <w:r w:rsidRPr="002B46B1">
              <w:rPr>
                <w:szCs w:val="20"/>
              </w:rPr>
              <w:t xml:space="preserve">Module 4: </w:t>
            </w:r>
            <w:r w:rsidRPr="002B46B1">
              <w:t>Opzetten, uitvoeren en reflecteren: begeleidingstraject op maat</w:t>
            </w:r>
          </w:p>
          <w:p w14:paraId="2B15E24F" w14:textId="77777777" w:rsidR="00DB007B" w:rsidRPr="002B46B1" w:rsidRDefault="00DB007B" w:rsidP="00DB007B">
            <w:pPr>
              <w:rPr>
                <w:szCs w:val="20"/>
              </w:rPr>
            </w:pPr>
          </w:p>
          <w:p w14:paraId="0197A920" w14:textId="77777777" w:rsidR="00DB007B" w:rsidRPr="002B46B1" w:rsidRDefault="00DB007B" w:rsidP="00DB007B">
            <w:pPr>
              <w:rPr>
                <w:szCs w:val="20"/>
              </w:rPr>
            </w:pPr>
          </w:p>
        </w:tc>
        <w:tc>
          <w:tcPr>
            <w:tcW w:w="3306" w:type="dxa"/>
            <w:shd w:val="clear" w:color="auto" w:fill="B8CCE4" w:themeFill="accent1" w:themeFillTint="66"/>
          </w:tcPr>
          <w:p w14:paraId="323FDB7C" w14:textId="77777777" w:rsidR="00DB007B" w:rsidRPr="002B46B1" w:rsidRDefault="00DB007B" w:rsidP="00DB007B">
            <w:pPr>
              <w:rPr>
                <w:szCs w:val="20"/>
              </w:rPr>
            </w:pPr>
          </w:p>
        </w:tc>
        <w:tc>
          <w:tcPr>
            <w:tcW w:w="3702" w:type="dxa"/>
            <w:shd w:val="clear" w:color="auto" w:fill="B8CCE4" w:themeFill="accent1" w:themeFillTint="66"/>
          </w:tcPr>
          <w:p w14:paraId="56D3F9FD" w14:textId="77777777" w:rsidR="00DB007B" w:rsidRPr="002B46B1" w:rsidRDefault="00DB007B" w:rsidP="00DB007B">
            <w:pPr>
              <w:rPr>
                <w:szCs w:val="20"/>
              </w:rPr>
            </w:pPr>
            <w:r w:rsidRPr="002B46B1">
              <w:rPr>
                <w:szCs w:val="20"/>
              </w:rPr>
              <w:t>Docent: uitleggen opzet module 4, begeleiden van minstens 1 vio nodig.</w:t>
            </w:r>
          </w:p>
        </w:tc>
      </w:tr>
    </w:tbl>
    <w:p w14:paraId="7B8034E6" w14:textId="77777777" w:rsidR="00392DF1" w:rsidRDefault="00392DF1" w:rsidP="00392DF1">
      <w:pPr>
        <w:rPr>
          <w:szCs w:val="20"/>
          <w:lang w:val="nl-NL"/>
        </w:rPr>
      </w:pPr>
    </w:p>
    <w:p w14:paraId="007A4CC7" w14:textId="626F7253" w:rsidR="0036657B" w:rsidRPr="002B46B1" w:rsidRDefault="0036657B" w:rsidP="00392DF1">
      <w:pPr>
        <w:rPr>
          <w:szCs w:val="20"/>
          <w:lang w:val="nl-NL"/>
        </w:rPr>
      </w:pPr>
    </w:p>
    <w:sectPr w:rsidR="0036657B" w:rsidRPr="002B46B1" w:rsidSect="00392DF1">
      <w:pgSz w:w="15840" w:h="1224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EB1B0" w16cid:durableId="2060469E"/>
  <w16cid:commentId w16cid:paraId="2F838774" w16cid:durableId="206043E0"/>
  <w16cid:commentId w16cid:paraId="108D0324" w16cid:durableId="20603F82"/>
  <w16cid:commentId w16cid:paraId="606A774E" w16cid:durableId="206047E0"/>
  <w16cid:commentId w16cid:paraId="0CBE2751" w16cid:durableId="206045AB"/>
  <w16cid:commentId w16cid:paraId="75F6FA7B" w16cid:durableId="20604469"/>
  <w16cid:commentId w16cid:paraId="1EF43965" w16cid:durableId="20604603"/>
  <w16cid:commentId w16cid:paraId="1A4AA326" w16cid:durableId="20604563"/>
  <w16cid:commentId w16cid:paraId="3C6198E9" w16cid:durableId="20604531"/>
  <w16cid:commentId w16cid:paraId="30BC510B" w16cid:durableId="20604816"/>
  <w16cid:commentId w16cid:paraId="040948A4" w16cid:durableId="206046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0B729" w14:textId="77777777" w:rsidR="00CE0D5D" w:rsidRDefault="00CE0D5D" w:rsidP="00D44006">
      <w:pPr>
        <w:spacing w:after="0" w:line="240" w:lineRule="auto"/>
      </w:pPr>
      <w:r>
        <w:separator/>
      </w:r>
    </w:p>
  </w:endnote>
  <w:endnote w:type="continuationSeparator" w:id="0">
    <w:p w14:paraId="38BC3D85" w14:textId="77777777" w:rsidR="00CE0D5D" w:rsidRDefault="00CE0D5D" w:rsidP="00D4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65C0" w14:textId="77777777" w:rsidR="00CE0D5D" w:rsidRDefault="00CE0D5D" w:rsidP="00D44006">
      <w:pPr>
        <w:spacing w:after="0" w:line="240" w:lineRule="auto"/>
      </w:pPr>
      <w:r>
        <w:separator/>
      </w:r>
    </w:p>
  </w:footnote>
  <w:footnote w:type="continuationSeparator" w:id="0">
    <w:p w14:paraId="359B2224" w14:textId="77777777" w:rsidR="00CE0D5D" w:rsidRDefault="00CE0D5D" w:rsidP="00D44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656A0"/>
    <w:multiLevelType w:val="hybridMultilevel"/>
    <w:tmpl w:val="B4FE1D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F1"/>
    <w:rsid w:val="00011755"/>
    <w:rsid w:val="00031B62"/>
    <w:rsid w:val="0005023C"/>
    <w:rsid w:val="00074B71"/>
    <w:rsid w:val="00083283"/>
    <w:rsid w:val="00094BF9"/>
    <w:rsid w:val="000A6EFD"/>
    <w:rsid w:val="000C4A9D"/>
    <w:rsid w:val="00115614"/>
    <w:rsid w:val="001466AD"/>
    <w:rsid w:val="001467D4"/>
    <w:rsid w:val="00152209"/>
    <w:rsid w:val="00155285"/>
    <w:rsid w:val="00157D93"/>
    <w:rsid w:val="00162D82"/>
    <w:rsid w:val="0017679B"/>
    <w:rsid w:val="001944C5"/>
    <w:rsid w:val="001A3C76"/>
    <w:rsid w:val="001A616F"/>
    <w:rsid w:val="001C4A7D"/>
    <w:rsid w:val="00215BD8"/>
    <w:rsid w:val="002222C7"/>
    <w:rsid w:val="002352C1"/>
    <w:rsid w:val="0025656A"/>
    <w:rsid w:val="00265720"/>
    <w:rsid w:val="002B46B1"/>
    <w:rsid w:val="002E7312"/>
    <w:rsid w:val="00306CE2"/>
    <w:rsid w:val="00331835"/>
    <w:rsid w:val="00335F80"/>
    <w:rsid w:val="0034137C"/>
    <w:rsid w:val="00352E0E"/>
    <w:rsid w:val="0036657B"/>
    <w:rsid w:val="00392DF1"/>
    <w:rsid w:val="003C1E0A"/>
    <w:rsid w:val="003C274E"/>
    <w:rsid w:val="003C4AEC"/>
    <w:rsid w:val="003E2BC4"/>
    <w:rsid w:val="003E2BF3"/>
    <w:rsid w:val="003F0380"/>
    <w:rsid w:val="003F26A5"/>
    <w:rsid w:val="003F3390"/>
    <w:rsid w:val="00405776"/>
    <w:rsid w:val="00405AC8"/>
    <w:rsid w:val="004234BD"/>
    <w:rsid w:val="00436D92"/>
    <w:rsid w:val="00445CA0"/>
    <w:rsid w:val="004709E2"/>
    <w:rsid w:val="00471FB9"/>
    <w:rsid w:val="004A2C1B"/>
    <w:rsid w:val="004B5826"/>
    <w:rsid w:val="004F23E3"/>
    <w:rsid w:val="00502D93"/>
    <w:rsid w:val="00515E57"/>
    <w:rsid w:val="00551C7F"/>
    <w:rsid w:val="00567926"/>
    <w:rsid w:val="00574136"/>
    <w:rsid w:val="005756AE"/>
    <w:rsid w:val="00583816"/>
    <w:rsid w:val="0058625D"/>
    <w:rsid w:val="005A0387"/>
    <w:rsid w:val="005A3AD7"/>
    <w:rsid w:val="005B1C54"/>
    <w:rsid w:val="005E6EE0"/>
    <w:rsid w:val="005F321B"/>
    <w:rsid w:val="006264A9"/>
    <w:rsid w:val="00632C98"/>
    <w:rsid w:val="00637882"/>
    <w:rsid w:val="00682052"/>
    <w:rsid w:val="00684E7B"/>
    <w:rsid w:val="006D3C3C"/>
    <w:rsid w:val="006E0646"/>
    <w:rsid w:val="006E3606"/>
    <w:rsid w:val="006F25CD"/>
    <w:rsid w:val="007215A6"/>
    <w:rsid w:val="0074485C"/>
    <w:rsid w:val="00752650"/>
    <w:rsid w:val="00770E51"/>
    <w:rsid w:val="00794443"/>
    <w:rsid w:val="007B14B4"/>
    <w:rsid w:val="007D7184"/>
    <w:rsid w:val="007E5F57"/>
    <w:rsid w:val="00817027"/>
    <w:rsid w:val="008427C6"/>
    <w:rsid w:val="008A4D55"/>
    <w:rsid w:val="008B3B90"/>
    <w:rsid w:val="008D4AFC"/>
    <w:rsid w:val="008E7D6F"/>
    <w:rsid w:val="00907BC7"/>
    <w:rsid w:val="00914D50"/>
    <w:rsid w:val="00917D20"/>
    <w:rsid w:val="00920147"/>
    <w:rsid w:val="009339A7"/>
    <w:rsid w:val="00936ABB"/>
    <w:rsid w:val="00937030"/>
    <w:rsid w:val="00952907"/>
    <w:rsid w:val="0095726C"/>
    <w:rsid w:val="009624CE"/>
    <w:rsid w:val="009A1571"/>
    <w:rsid w:val="009C00D6"/>
    <w:rsid w:val="00A06057"/>
    <w:rsid w:val="00A0697F"/>
    <w:rsid w:val="00A07572"/>
    <w:rsid w:val="00A32367"/>
    <w:rsid w:val="00A427B5"/>
    <w:rsid w:val="00A42EE4"/>
    <w:rsid w:val="00A476A2"/>
    <w:rsid w:val="00AB011B"/>
    <w:rsid w:val="00AC5D4F"/>
    <w:rsid w:val="00AD1509"/>
    <w:rsid w:val="00AD345A"/>
    <w:rsid w:val="00B23F00"/>
    <w:rsid w:val="00B27DEA"/>
    <w:rsid w:val="00B31E20"/>
    <w:rsid w:val="00B440BF"/>
    <w:rsid w:val="00B57A17"/>
    <w:rsid w:val="00B57DC2"/>
    <w:rsid w:val="00B608F2"/>
    <w:rsid w:val="00B60FC7"/>
    <w:rsid w:val="00B74EBF"/>
    <w:rsid w:val="00B97D68"/>
    <w:rsid w:val="00BC4132"/>
    <w:rsid w:val="00BF733B"/>
    <w:rsid w:val="00C6721F"/>
    <w:rsid w:val="00C95ECF"/>
    <w:rsid w:val="00CA48AA"/>
    <w:rsid w:val="00CA5DFE"/>
    <w:rsid w:val="00CE07A0"/>
    <w:rsid w:val="00CE0D5D"/>
    <w:rsid w:val="00CF0B2D"/>
    <w:rsid w:val="00CF0E05"/>
    <w:rsid w:val="00D35A45"/>
    <w:rsid w:val="00D44006"/>
    <w:rsid w:val="00D57364"/>
    <w:rsid w:val="00D7534E"/>
    <w:rsid w:val="00DA72E3"/>
    <w:rsid w:val="00DB007B"/>
    <w:rsid w:val="00DB655F"/>
    <w:rsid w:val="00DC512A"/>
    <w:rsid w:val="00DE04C1"/>
    <w:rsid w:val="00DF0C7C"/>
    <w:rsid w:val="00E03579"/>
    <w:rsid w:val="00E07FA2"/>
    <w:rsid w:val="00E13AD6"/>
    <w:rsid w:val="00E14228"/>
    <w:rsid w:val="00E15148"/>
    <w:rsid w:val="00E25927"/>
    <w:rsid w:val="00E34953"/>
    <w:rsid w:val="00E4693C"/>
    <w:rsid w:val="00E702F8"/>
    <w:rsid w:val="00EB4A85"/>
    <w:rsid w:val="00EC3CC7"/>
    <w:rsid w:val="00EC66EF"/>
    <w:rsid w:val="00EE612E"/>
    <w:rsid w:val="00EF6912"/>
    <w:rsid w:val="00EF77E7"/>
    <w:rsid w:val="00F056C2"/>
    <w:rsid w:val="00F217A5"/>
    <w:rsid w:val="00F22485"/>
    <w:rsid w:val="00F54DE6"/>
    <w:rsid w:val="00F8094F"/>
    <w:rsid w:val="00F82F6C"/>
    <w:rsid w:val="00FA4E86"/>
    <w:rsid w:val="00FB29E9"/>
    <w:rsid w:val="00FC100E"/>
    <w:rsid w:val="00FC47B8"/>
    <w:rsid w:val="00FE39DA"/>
    <w:rsid w:val="00FE491C"/>
    <w:rsid w:val="00FE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9D8B"/>
  <w15:docId w15:val="{1314792E-2A7F-4DFD-947E-9DA3AE18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DF1"/>
    <w:pPr>
      <w:spacing w:after="0" w:line="240" w:lineRule="auto"/>
    </w:pPr>
    <w:rPr>
      <w:rFonts w:ascii="Calibri" w:eastAsia="Calibri" w:hAnsi="Calibri"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2DF1"/>
    <w:rPr>
      <w:sz w:val="16"/>
      <w:szCs w:val="16"/>
    </w:rPr>
  </w:style>
  <w:style w:type="paragraph" w:styleId="CommentText">
    <w:name w:val="annotation text"/>
    <w:basedOn w:val="Normal"/>
    <w:link w:val="CommentTextChar"/>
    <w:uiPriority w:val="99"/>
    <w:semiHidden/>
    <w:unhideWhenUsed/>
    <w:rsid w:val="00392DF1"/>
    <w:pPr>
      <w:spacing w:line="240" w:lineRule="auto"/>
    </w:pPr>
    <w:rPr>
      <w:rFonts w:asciiTheme="minorHAnsi" w:hAnsiTheme="minorHAnsi" w:cstheme="minorBidi"/>
      <w:szCs w:val="20"/>
      <w:lang w:val="nl-NL"/>
    </w:rPr>
  </w:style>
  <w:style w:type="character" w:customStyle="1" w:styleId="CommentTextChar">
    <w:name w:val="Comment Text Char"/>
    <w:basedOn w:val="DefaultParagraphFont"/>
    <w:link w:val="CommentText"/>
    <w:uiPriority w:val="99"/>
    <w:semiHidden/>
    <w:rsid w:val="00392DF1"/>
    <w:rPr>
      <w:sz w:val="20"/>
      <w:szCs w:val="20"/>
      <w:lang w:val="nl-NL"/>
    </w:rPr>
  </w:style>
  <w:style w:type="paragraph" w:styleId="BalloonText">
    <w:name w:val="Balloon Text"/>
    <w:basedOn w:val="Normal"/>
    <w:link w:val="BalloonTextChar"/>
    <w:uiPriority w:val="99"/>
    <w:semiHidden/>
    <w:unhideWhenUsed/>
    <w:rsid w:val="00392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F1"/>
    <w:rPr>
      <w:rFonts w:ascii="Tahoma" w:hAnsi="Tahoma" w:cs="Tahoma"/>
      <w:sz w:val="16"/>
      <w:szCs w:val="16"/>
    </w:rPr>
  </w:style>
  <w:style w:type="paragraph" w:styleId="Header">
    <w:name w:val="header"/>
    <w:basedOn w:val="Normal"/>
    <w:link w:val="HeaderChar"/>
    <w:uiPriority w:val="99"/>
    <w:unhideWhenUsed/>
    <w:rsid w:val="00D44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006"/>
    <w:rPr>
      <w:rFonts w:ascii="Arial" w:hAnsi="Arial" w:cs="Arial"/>
      <w:sz w:val="20"/>
    </w:rPr>
  </w:style>
  <w:style w:type="paragraph" w:styleId="Footer">
    <w:name w:val="footer"/>
    <w:basedOn w:val="Normal"/>
    <w:link w:val="FooterChar"/>
    <w:uiPriority w:val="99"/>
    <w:unhideWhenUsed/>
    <w:rsid w:val="00D44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006"/>
    <w:rPr>
      <w:rFonts w:ascii="Arial" w:hAnsi="Arial" w:cs="Arial"/>
      <w:sz w:val="20"/>
    </w:rPr>
  </w:style>
  <w:style w:type="paragraph" w:styleId="ListParagraph">
    <w:name w:val="List Paragraph"/>
    <w:basedOn w:val="Normal"/>
    <w:uiPriority w:val="34"/>
    <w:qFormat/>
    <w:rsid w:val="00DC512A"/>
    <w:pPr>
      <w:spacing w:after="0" w:line="240" w:lineRule="auto"/>
      <w:ind w:left="720"/>
      <w:contextualSpacing/>
    </w:pPr>
    <w:rPr>
      <w:rFonts w:ascii="Calibri" w:hAnsi="Calibri" w:cs="Calibri"/>
      <w:sz w:val="22"/>
      <w:lang w:val="nl-NL"/>
    </w:rPr>
  </w:style>
  <w:style w:type="paragraph" w:styleId="CommentSubject">
    <w:name w:val="annotation subject"/>
    <w:basedOn w:val="CommentText"/>
    <w:next w:val="CommentText"/>
    <w:link w:val="CommentSubjectChar"/>
    <w:uiPriority w:val="99"/>
    <w:semiHidden/>
    <w:unhideWhenUsed/>
    <w:rsid w:val="0095726C"/>
    <w:rPr>
      <w:rFonts w:ascii="Arial" w:hAnsi="Arial" w:cs="Arial"/>
      <w:b/>
      <w:bCs/>
      <w:lang w:val="en-US"/>
    </w:rPr>
  </w:style>
  <w:style w:type="character" w:customStyle="1" w:styleId="CommentSubjectChar">
    <w:name w:val="Comment Subject Char"/>
    <w:basedOn w:val="CommentTextChar"/>
    <w:link w:val="CommentSubject"/>
    <w:uiPriority w:val="99"/>
    <w:semiHidden/>
    <w:rsid w:val="0095726C"/>
    <w:rPr>
      <w:rFonts w:ascii="Arial" w:hAnsi="Arial" w:cs="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4641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Hogeschool Inholland</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Boxem, Jolanda</dc:creator>
  <cp:lastModifiedBy>Boxem, Jolanda</cp:lastModifiedBy>
  <cp:revision>2</cp:revision>
  <dcterms:created xsi:type="dcterms:W3CDTF">2019-05-05T17:54:00Z</dcterms:created>
  <dcterms:modified xsi:type="dcterms:W3CDTF">2019-05-05T17:54:00Z</dcterms:modified>
</cp:coreProperties>
</file>